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50" w:rightChars="500"/>
        <w:rPr>
          <w:rFonts w:ascii="黑体" w:hAnsi="黑体" w:eastAsia="黑体"/>
          <w:sz w:val="32"/>
          <w:szCs w:val="32"/>
        </w:rPr>
      </w:pPr>
      <w:r>
        <w:rPr>
          <w:rFonts w:hint="eastAsia" w:ascii="黑体" w:hAnsi="黑体" w:eastAsia="黑体"/>
          <w:sz w:val="32"/>
          <w:szCs w:val="32"/>
        </w:rPr>
        <w:t>附件3</w:t>
      </w:r>
    </w:p>
    <w:p>
      <w:pPr>
        <w:spacing w:line="400" w:lineRule="exact"/>
        <w:rPr>
          <w:rFonts w:hint="eastAsia"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400" w:lineRule="exact"/>
        <w:rPr>
          <w:rFonts w:hint="eastAsia" w:ascii="华文中宋" w:hAnsi="华文中宋" w:eastAsia="华文中宋"/>
          <w:b/>
          <w:bCs/>
          <w:sz w:val="36"/>
          <w:szCs w:val="36"/>
        </w:rPr>
      </w:pPr>
      <w:r>
        <w:rPr>
          <w:rFonts w:hint="eastAsia" w:ascii="华文中宋" w:hAnsi="华文中宋" w:eastAsia="华文中宋"/>
          <w:b/>
          <w:bCs/>
          <w:sz w:val="36"/>
          <w:szCs w:val="36"/>
        </w:rPr>
        <w:t xml:space="preserve"> </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广东省科普教育基地管理办法</w:t>
      </w:r>
    </w:p>
    <w:p>
      <w:pPr>
        <w:jc w:val="center"/>
        <w:rPr>
          <w:rFonts w:hint="eastAsia" w:ascii="楷体_GB2312" w:hAnsi="华文中宋" w:eastAsia="楷体_GB2312"/>
          <w:sz w:val="36"/>
          <w:szCs w:val="36"/>
        </w:rPr>
      </w:pPr>
      <w:r>
        <w:rPr>
          <w:rFonts w:hint="eastAsia" w:ascii="楷体_GB2312" w:hAnsi="华文中宋" w:eastAsia="楷体_GB2312"/>
          <w:sz w:val="36"/>
          <w:szCs w:val="36"/>
        </w:rPr>
        <w:t>（2019年修订，试行）</w:t>
      </w:r>
    </w:p>
    <w:p>
      <w:pPr>
        <w:jc w:val="center"/>
        <w:rPr>
          <w:rFonts w:hint="eastAsia" w:ascii="仿宋_GB2312" w:eastAsia="仿宋_GB2312"/>
          <w:b/>
          <w:bCs/>
          <w:color w:val="000000"/>
          <w:sz w:val="30"/>
          <w:szCs w:val="30"/>
        </w:rPr>
      </w:pPr>
      <w:r>
        <w:rPr>
          <w:rFonts w:hint="eastAsia" w:ascii="仿宋_GB2312" w:eastAsia="仿宋_GB2312"/>
          <w:b/>
          <w:bCs/>
          <w:color w:val="000000"/>
          <w:sz w:val="30"/>
          <w:szCs w:val="30"/>
        </w:rPr>
        <w:t xml:space="preserve"> </w:t>
      </w:r>
    </w:p>
    <w:p>
      <w:pPr>
        <w:snapToGrid w:val="0"/>
        <w:spacing w:line="520" w:lineRule="exact"/>
        <w:jc w:val="center"/>
        <w:rPr>
          <w:rFonts w:hint="eastAsia" w:ascii="华文中宋" w:hAnsi="华文中宋" w:eastAsia="华文中宋"/>
          <w:sz w:val="32"/>
          <w:szCs w:val="32"/>
        </w:rPr>
      </w:pPr>
      <w:r>
        <w:rPr>
          <w:rFonts w:hint="eastAsia" w:ascii="华文中宋" w:hAnsi="华文中宋" w:eastAsia="华文中宋"/>
          <w:sz w:val="32"/>
          <w:szCs w:val="32"/>
        </w:rPr>
        <w:t xml:space="preserve"> 第一章  总   则 </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第一条</w:t>
      </w:r>
      <w:r>
        <w:rPr>
          <w:rFonts w:eastAsia="仿宋"/>
          <w:b/>
          <w:bCs/>
          <w:color w:val="000000"/>
          <w:sz w:val="32"/>
          <w:szCs w:val="32"/>
        </w:rPr>
        <w:t xml:space="preserve"> </w:t>
      </w:r>
      <w:r>
        <w:rPr>
          <w:rFonts w:eastAsia="仿宋"/>
          <w:color w:val="000000"/>
          <w:sz w:val="32"/>
          <w:szCs w:val="32"/>
        </w:rPr>
        <w:t xml:space="preserve"> </w:t>
      </w:r>
      <w:r>
        <w:rPr>
          <w:rFonts w:hint="eastAsia" w:ascii="仿宋" w:hAnsi="仿宋" w:eastAsia="仿宋"/>
          <w:color w:val="000000"/>
          <w:sz w:val="32"/>
          <w:szCs w:val="32"/>
        </w:rPr>
        <w:t xml:space="preserve">为贯彻落实《全民科学素质行动计划纲要》(以下简称《科学素质纲要》)，调动和发挥社会力量积极开展科普工作，充分发掘和合理利用社会科普教育资源，加强科普阵地建设，提高公民科学素质，推动我省科普事业发展，实现科技创新和科学普及两翼齐飞，加快科技创新强省建设，根据《中华人民共和国科学技术普及法》有关规定，特制定本办法。 </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第二条</w:t>
      </w:r>
      <w:r>
        <w:rPr>
          <w:rFonts w:eastAsia="仿宋"/>
          <w:color w:val="000000"/>
          <w:sz w:val="32"/>
          <w:szCs w:val="32"/>
        </w:rPr>
        <w:t xml:space="preserve"> </w:t>
      </w:r>
      <w:r>
        <w:rPr>
          <w:rFonts w:hint="eastAsia" w:ascii="仿宋" w:hAnsi="仿宋" w:eastAsia="仿宋"/>
          <w:color w:val="000000"/>
          <w:sz w:val="32"/>
          <w:szCs w:val="32"/>
        </w:rPr>
        <w:t xml:space="preserve"> 广东省科普教育基地（以下简称“科普教育基地”）主要是指依托科技、教育、生产、传媒和服务等资源载体建立的，面向社会和公众开放，具有特定科学技术教育、传播与普及功能的机构。教育基地以不断提高公民科学素质为目的，将科普资源共享和服务作为加强公民科学素质基础建设的着力点，弘扬科学精神、普及科学知识、传播科学思想、倡导科学方法。</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第三条</w:t>
      </w:r>
      <w:r>
        <w:rPr>
          <w:rFonts w:eastAsia="仿宋"/>
          <w:b/>
          <w:bCs/>
          <w:color w:val="000000"/>
          <w:sz w:val="32"/>
          <w:szCs w:val="32"/>
        </w:rPr>
        <w:t xml:space="preserve"> </w:t>
      </w:r>
      <w:r>
        <w:rPr>
          <w:rFonts w:hint="eastAsia" w:ascii="仿宋" w:hAnsi="仿宋" w:eastAsia="仿宋"/>
          <w:b/>
          <w:bCs/>
          <w:color w:val="000000"/>
          <w:sz w:val="32"/>
          <w:szCs w:val="32"/>
        </w:rPr>
        <w:t xml:space="preserve"> </w:t>
      </w:r>
      <w:r>
        <w:rPr>
          <w:rFonts w:hint="eastAsia" w:ascii="仿宋" w:hAnsi="仿宋" w:eastAsia="仿宋"/>
          <w:color w:val="000000"/>
          <w:sz w:val="32"/>
          <w:szCs w:val="32"/>
        </w:rPr>
        <w:t>广东省科普教育基地由广东省科学技术协会（以下简称“省科协”）和广东省科学技术厅（以下简称“省科技厅”）共同认定命名。省科协和省科技厅是科普教育基地的业务指导部门，负责组织实施本办法。</w:t>
      </w:r>
      <w:r>
        <w:rPr>
          <w:rFonts w:hint="eastAsia" w:ascii="仿宋" w:eastAsia="仿宋"/>
          <w:color w:val="000000"/>
          <w:sz w:val="32"/>
          <w:szCs w:val="32"/>
        </w:rPr>
        <w:t xml:space="preserve"> </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科普教育基地实行属地管理原则，所在地的市科协和市科技局（委）协助对科普基地的日常运行进行业务指导和监督管理。</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第四条</w:t>
      </w:r>
      <w:r>
        <w:rPr>
          <w:rFonts w:hint="eastAsia" w:ascii="仿宋" w:hAnsi="仿宋" w:eastAsia="仿宋"/>
          <w:color w:val="000000"/>
          <w:sz w:val="32"/>
          <w:szCs w:val="32"/>
        </w:rPr>
        <w:t xml:space="preserve">  科普教育基地分为场所类科普教育基地和非场所类科普教育基地。</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场所类科普教育基地是指以固定场所、展品为主要依托开展科普活动的科普教育基地，包括：由政府或社会力量投资兴办的具备科普展教功能的科技、教育、文化、旅游等场所，如各种综合性、专业性科技场馆，自然、历史、旅游、休憩等公共场所等；依托各类教育、科研机构、高新技术企业以及其他组织，面向社会和公众开放、具有特定科学传播与普及功能的场馆、设施或场所，如教育和科研机构中的博物馆、标本馆、陈列馆、天文台（馆、站）、实验室、工程中心、技术（推广）中心（站）、野外站（台）、生产线等。</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非场所类科普教育基地是指不以实体场地和展品为主要依托，而主要以网络、广播、电视、印刷品等为载体，面向公众普及科学知识的机构，如科普网站、科普报刊、自媒体、科普作品创作基地、科学传播培训基地、科教广播电视频道等。</w:t>
      </w:r>
    </w:p>
    <w:p>
      <w:pPr>
        <w:snapToGrid w:val="0"/>
        <w:spacing w:line="520" w:lineRule="exact"/>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napToGrid w:val="0"/>
        <w:spacing w:line="52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第二章  认定和管理</w:t>
      </w:r>
    </w:p>
    <w:p>
      <w:pPr>
        <w:snapToGrid w:val="0"/>
        <w:spacing w:line="520" w:lineRule="exact"/>
        <w:jc w:val="left"/>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    </w:t>
      </w:r>
      <w:r>
        <w:rPr>
          <w:rFonts w:hint="eastAsia" w:ascii="仿宋" w:hAnsi="仿宋" w:eastAsia="仿宋"/>
          <w:b/>
          <w:bCs/>
          <w:color w:val="000000"/>
          <w:sz w:val="32"/>
          <w:szCs w:val="32"/>
        </w:rPr>
        <w:t>第五条</w:t>
      </w:r>
      <w:r>
        <w:rPr>
          <w:rFonts w:eastAsia="仿宋"/>
          <w:color w:val="000000"/>
          <w:sz w:val="32"/>
          <w:szCs w:val="32"/>
        </w:rPr>
        <w:t xml:space="preserve">  </w:t>
      </w:r>
      <w:r>
        <w:rPr>
          <w:rFonts w:hint="eastAsia" w:ascii="仿宋" w:hAnsi="仿宋" w:eastAsia="仿宋"/>
          <w:color w:val="000000"/>
          <w:sz w:val="32"/>
          <w:szCs w:val="32"/>
        </w:rPr>
        <w:t>科普教育基地的认定、评估和复核等日常管理工作，由省科协负责。省科协负责开发的“广东省科普教育基地地图管理平台”是对基地实施管理的信息化平台，为基地提供便捷的科普服务、科普活动信息推送、基地推介、互动体验等服务。</w:t>
      </w:r>
    </w:p>
    <w:p>
      <w:pPr>
        <w:widowControl/>
        <w:snapToGrid w:val="0"/>
        <w:spacing w:line="520" w:lineRule="exact"/>
        <w:ind w:firstLine="630" w:firstLineChars="196"/>
        <w:jc w:val="left"/>
        <w:rPr>
          <w:rFonts w:hint="eastAsia" w:ascii="仿宋" w:hAnsi="仿宋" w:eastAsia="仿宋"/>
          <w:color w:val="000000"/>
          <w:sz w:val="32"/>
          <w:szCs w:val="32"/>
        </w:rPr>
      </w:pPr>
      <w:r>
        <w:rPr>
          <w:rFonts w:hint="eastAsia" w:ascii="仿宋" w:hAnsi="仿宋" w:eastAsia="仿宋"/>
          <w:b/>
          <w:bCs/>
          <w:color w:val="000000"/>
          <w:sz w:val="32"/>
          <w:szCs w:val="32"/>
        </w:rPr>
        <w:t>第六条</w:t>
      </w:r>
      <w:r>
        <w:rPr>
          <w:rFonts w:eastAsia="仿宋"/>
          <w:color w:val="000000"/>
          <w:sz w:val="32"/>
          <w:szCs w:val="32"/>
        </w:rPr>
        <w:t xml:space="preserve">  </w:t>
      </w:r>
      <w:r>
        <w:rPr>
          <w:rFonts w:hint="eastAsia" w:ascii="仿宋" w:hAnsi="仿宋" w:eastAsia="仿宋"/>
          <w:color w:val="000000"/>
          <w:sz w:val="32"/>
          <w:szCs w:val="32"/>
        </w:rPr>
        <w:t>场所类科普教育基地每年需定期对外开放，并向社会公布开放时间，鼓励有条件的单位实行长期开放。在全国科普日、全国科技活动周、全国防灾减灾日、全省科技进步活动月、全省文化科技卫生三下乡、广东科普嘉年华等大型科普活动期间，基地能对公众免费或优惠开放。非场所类科普教育基地需定期开发科普文章、科普音视频、科普广播电视节目等，并面向社会发布。</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第七条</w:t>
      </w:r>
      <w:r>
        <w:rPr>
          <w:rFonts w:eastAsia="仿宋"/>
          <w:color w:val="000000"/>
          <w:sz w:val="32"/>
          <w:szCs w:val="32"/>
        </w:rPr>
        <w:t xml:space="preserve"> </w:t>
      </w:r>
      <w:r>
        <w:rPr>
          <w:rFonts w:hint="eastAsia" w:ascii="仿宋" w:hAnsi="仿宋" w:eastAsia="仿宋"/>
          <w:color w:val="000000"/>
          <w:sz w:val="32"/>
          <w:szCs w:val="32"/>
        </w:rPr>
        <w:t xml:space="preserve"> 科普教育基地根据自身的特点和社会公众对科普的需求，围绕公民科学素质建设，通过科学教育与培训、科普资源开发与共享、大众传媒科技传播、科普基础设施等工程，做好科普活动内容的设计组织与执行，弘扬科学精神，普及科学知识 传播科学思想，倡导科学方法。 </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第八条</w:t>
      </w:r>
      <w:r>
        <w:rPr>
          <w:rFonts w:eastAsia="仿宋"/>
          <w:color w:val="000000"/>
          <w:sz w:val="32"/>
          <w:szCs w:val="32"/>
        </w:rPr>
        <w:t xml:space="preserve"> </w:t>
      </w:r>
      <w:r>
        <w:rPr>
          <w:rFonts w:hint="eastAsia" w:ascii="仿宋" w:hAnsi="仿宋" w:eastAsia="仿宋"/>
          <w:color w:val="000000"/>
          <w:sz w:val="32"/>
          <w:szCs w:val="32"/>
        </w:rPr>
        <w:t xml:space="preserve">科普教育基地应运用科普宣传挂图、图                                                                                                                                                                                                                                                                                                                                                                                                                                                                                                                                                                                                                                                                                                                                                                                                                                                                                                                                                                                                                                                                                                                                                                                                                                                                                                                                                                                                                                                                                                                                                                                                                                                                                                                                                                                                                                                                                                                                                                                                                                                                                                                                                                                                                                                                                                                                                                                                                                                                                                                                                                                                                                                                                                                                                                                                                                                                                                                                                                                                                                                                                                                                                                                                                                                                                                                                                                                                                                                                                                                                                                                                                                                                                                                                                                                                                                                                                                                                                                                                                                                                                                                                                                                               </w:t>
      </w:r>
      <w:r>
        <w:rPr>
          <w:rFonts w:hint="eastAsia" w:ascii="仿宋" w:hAnsi="仿宋" w:eastAsia="仿宋"/>
          <w:color w:val="000000"/>
          <w:sz w:val="32"/>
          <w:szCs w:val="32"/>
        </w:rPr>
        <w:t xml:space="preserve">                                                                                                                                                  书、展板、录像片、宣传册、网站或网页等多种手段，采用讲座、培训、竞赛、表演、游戏、咨询等多种方式，积极开展社会性、群众性、经常性科普活动。 </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第九条</w:t>
      </w:r>
      <w:r>
        <w:rPr>
          <w:rFonts w:eastAsia="仿宋"/>
          <w:b/>
          <w:bCs/>
          <w:color w:val="000000"/>
          <w:sz w:val="32"/>
          <w:szCs w:val="32"/>
        </w:rPr>
        <w:t xml:space="preserve"> </w:t>
      </w:r>
      <w:r>
        <w:rPr>
          <w:rFonts w:hint="eastAsia" w:ascii="仿宋" w:hAnsi="仿宋" w:eastAsia="仿宋"/>
          <w:color w:val="000000"/>
          <w:sz w:val="32"/>
          <w:szCs w:val="32"/>
        </w:rPr>
        <w:t xml:space="preserve"> 科普教育基地应积极参加全国、全省或区域性的科普活动。结合全国科技工作者日、双创周、科普日、全省科技进步活动月等主题活动，定期开展科普活动，特别是在全国科普日、全国防灾减灾日、全省科技进步活动月、全省文化科技卫生“三下乡、广东科普嘉年华等重大活动期间，组织开展线上线下科普活动。</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第十条</w:t>
      </w:r>
      <w:r>
        <w:rPr>
          <w:rFonts w:eastAsia="仿宋"/>
          <w:color w:val="000000"/>
          <w:sz w:val="32"/>
          <w:szCs w:val="32"/>
        </w:rPr>
        <w:t xml:space="preserve">  </w:t>
      </w:r>
      <w:r>
        <w:rPr>
          <w:rFonts w:hint="eastAsia" w:ascii="仿宋" w:hAnsi="仿宋" w:eastAsia="仿宋"/>
          <w:color w:val="000000"/>
          <w:sz w:val="32"/>
          <w:szCs w:val="32"/>
        </w:rPr>
        <w:t>鼓励有条件的地级以上市科协和市科技局（委）利用科普教育基地联盟平台组织各级科普教育基地开展各类科普游活动。</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第十一条</w:t>
      </w:r>
      <w:r>
        <w:rPr>
          <w:rFonts w:eastAsia="仿宋"/>
          <w:color w:val="000000"/>
          <w:sz w:val="32"/>
          <w:szCs w:val="32"/>
        </w:rPr>
        <w:t xml:space="preserve">  </w:t>
      </w:r>
      <w:r>
        <w:rPr>
          <w:rFonts w:hint="eastAsia" w:ascii="仿宋" w:hAnsi="仿宋" w:eastAsia="仿宋"/>
          <w:color w:val="000000"/>
          <w:sz w:val="32"/>
          <w:szCs w:val="32"/>
        </w:rPr>
        <w:t xml:space="preserve">科普教育基地应加强与当地社区、乡村、学校、机关、事业、企业、科技团体等组织的联系，加强与新闻媒体的合作，积极争取社会各方面的支持，共同推进科普工作。 </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第十二条</w:t>
      </w:r>
      <w:r>
        <w:rPr>
          <w:rFonts w:eastAsia="仿宋"/>
          <w:color w:val="000000"/>
          <w:sz w:val="32"/>
          <w:szCs w:val="32"/>
        </w:rPr>
        <w:t xml:space="preserve">  </w:t>
      </w:r>
      <w:r>
        <w:rPr>
          <w:rFonts w:hint="eastAsia" w:ascii="仿宋" w:hAnsi="仿宋" w:eastAsia="仿宋"/>
          <w:color w:val="000000"/>
          <w:sz w:val="32"/>
          <w:szCs w:val="32"/>
        </w:rPr>
        <w:t>科普教育基地应加强对科普工作的总结、研究和宣传工作，积极利用全省科普教育基地地图管理平台发布基地简介、宣传材料、科普活动预报、科普活动总结和报道等，并在全省科普教育基地地图管理平台提交当年度科普工作总结和下年度科普工作计划。</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 xml:space="preserve">第十三条 </w:t>
      </w:r>
      <w:r>
        <w:rPr>
          <w:rFonts w:eastAsia="仿宋"/>
          <w:color w:val="000000"/>
          <w:sz w:val="32"/>
          <w:szCs w:val="32"/>
        </w:rPr>
        <w:t xml:space="preserve"> </w:t>
      </w:r>
      <w:r>
        <w:rPr>
          <w:rFonts w:hint="eastAsia" w:ascii="仿宋" w:hAnsi="仿宋" w:eastAsia="仿宋"/>
          <w:color w:val="000000"/>
          <w:sz w:val="32"/>
          <w:szCs w:val="32"/>
        </w:rPr>
        <w:t xml:space="preserve">科普教育基地要设立联络组或联络员，组织实施相关的工作，及时反馈和沟通科普活动工作情况，并接受省科协、省科技厅的工作指导，同时接受所在地级以上市科协或科技局（委）、省级学会（协会、研究会），有关省直单位的业务指导。 </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第十四条</w:t>
      </w:r>
      <w:r>
        <w:rPr>
          <w:rFonts w:hint="eastAsia" w:ascii="仿宋" w:hAnsi="仿宋" w:eastAsia="仿宋"/>
          <w:color w:val="000000"/>
          <w:sz w:val="32"/>
          <w:szCs w:val="32"/>
        </w:rPr>
        <w:t xml:space="preserve"> </w:t>
      </w:r>
      <w:r>
        <w:rPr>
          <w:rFonts w:eastAsia="仿宋"/>
          <w:color w:val="000000"/>
          <w:sz w:val="32"/>
          <w:szCs w:val="32"/>
        </w:rPr>
        <w:t xml:space="preserve"> </w:t>
      </w:r>
      <w:r>
        <w:rPr>
          <w:rFonts w:hint="eastAsia" w:ascii="仿宋" w:hAnsi="仿宋" w:eastAsia="仿宋"/>
          <w:color w:val="000000"/>
          <w:sz w:val="32"/>
          <w:szCs w:val="32"/>
        </w:rPr>
        <w:t>省科协、省科技厅每年对科普教育基地进行工作检查，总结经验，宣传推介。科普教育基地应建立文字、照片、录像和有关统计数据等档案资料，建立工作方式与机制。</w:t>
      </w:r>
    </w:p>
    <w:p>
      <w:pPr>
        <w:snapToGrid w:val="0"/>
        <w:spacing w:line="520" w:lineRule="exact"/>
        <w:ind w:firstLine="630" w:firstLineChars="196"/>
        <w:rPr>
          <w:rFonts w:hint="eastAsia" w:ascii="仿宋" w:hAnsi="仿宋" w:eastAsia="仿宋"/>
          <w:color w:val="000000"/>
          <w:sz w:val="32"/>
          <w:szCs w:val="32"/>
        </w:rPr>
      </w:pPr>
      <w:r>
        <w:rPr>
          <w:rFonts w:hint="eastAsia" w:ascii="仿宋" w:hAnsi="仿宋" w:eastAsia="仿宋"/>
          <w:b/>
          <w:bCs/>
          <w:color w:val="000000"/>
          <w:sz w:val="32"/>
          <w:szCs w:val="32"/>
        </w:rPr>
        <w:t>第十五条</w:t>
      </w:r>
      <w:r>
        <w:rPr>
          <w:rFonts w:hint="eastAsia" w:ascii="仿宋" w:eastAsia="仿宋"/>
          <w:b/>
          <w:bCs/>
          <w:color w:val="000000"/>
          <w:sz w:val="32"/>
          <w:szCs w:val="32"/>
        </w:rPr>
        <w:t xml:space="preserve"> </w:t>
      </w:r>
      <w:r>
        <w:rPr>
          <w:rFonts w:hint="eastAsia" w:ascii="仿宋" w:hAnsi="仿宋" w:eastAsia="仿宋"/>
          <w:b/>
          <w:bCs/>
          <w:color w:val="000000"/>
          <w:sz w:val="32"/>
          <w:szCs w:val="32"/>
        </w:rPr>
        <w:t xml:space="preserve"> </w:t>
      </w:r>
      <w:r>
        <w:rPr>
          <w:rFonts w:hint="eastAsia" w:ascii="仿宋" w:hAnsi="仿宋" w:eastAsia="仿宋"/>
          <w:color w:val="000000"/>
          <w:sz w:val="32"/>
          <w:szCs w:val="32"/>
        </w:rPr>
        <w:t>科普教育基地应加大投入力度，培育、建立科普工作志愿者队伍，创新科普资源环境条件，利用多种方式发动公民参与科普活动。</w:t>
      </w:r>
    </w:p>
    <w:p>
      <w:pPr>
        <w:snapToGrid w:val="0"/>
        <w:spacing w:line="40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napToGrid w:val="0"/>
        <w:spacing w:line="520" w:lineRule="exact"/>
        <w:jc w:val="center"/>
        <w:rPr>
          <w:rFonts w:hint="eastAsia" w:ascii="仿宋" w:hAnsi="仿宋" w:eastAsia="仿宋"/>
          <w:color w:val="000000"/>
          <w:sz w:val="32"/>
          <w:szCs w:val="32"/>
        </w:rPr>
      </w:pPr>
      <w:r>
        <w:rPr>
          <w:rFonts w:hint="eastAsia" w:ascii="华文中宋" w:hAnsi="华文中宋" w:eastAsia="华文中宋"/>
          <w:color w:val="000000"/>
          <w:sz w:val="32"/>
          <w:szCs w:val="32"/>
        </w:rPr>
        <w:t>第三章   支持与奖励</w:t>
      </w:r>
    </w:p>
    <w:p>
      <w:pPr>
        <w:snapToGrid w:val="0"/>
        <w:spacing w:line="520" w:lineRule="exact"/>
        <w:ind w:firstLine="630" w:firstLineChars="196"/>
        <w:rPr>
          <w:rFonts w:hint="eastAsia" w:ascii="仿宋" w:hAnsi="仿宋" w:eastAsia="仿宋"/>
          <w:color w:val="000000"/>
          <w:sz w:val="32"/>
          <w:szCs w:val="32"/>
        </w:rPr>
      </w:pPr>
      <w:r>
        <w:rPr>
          <w:rFonts w:hint="eastAsia" w:ascii="仿宋" w:hAnsi="仿宋" w:eastAsia="仿宋"/>
          <w:b/>
          <w:bCs/>
          <w:color w:val="000000"/>
          <w:sz w:val="32"/>
          <w:szCs w:val="32"/>
        </w:rPr>
        <w:t>第十六条</w:t>
      </w:r>
      <w:r>
        <w:rPr>
          <w:rFonts w:hint="eastAsia" w:ascii="仿宋" w:eastAsia="仿宋"/>
          <w:b/>
          <w:bCs/>
          <w:color w:val="000000"/>
          <w:sz w:val="32"/>
          <w:szCs w:val="32"/>
        </w:rPr>
        <w:t xml:space="preserve">  </w:t>
      </w:r>
      <w:r>
        <w:rPr>
          <w:rFonts w:hint="eastAsia" w:ascii="仿宋" w:hAnsi="仿宋" w:eastAsia="仿宋"/>
          <w:color w:val="000000"/>
          <w:sz w:val="32"/>
          <w:szCs w:val="32"/>
        </w:rPr>
        <w:t>省科协、省科技厅将不定期开展多种形式的培训、进修活动，提高基地科普工作人员的科学素质和业务水平，积极开展基地间的互动合作、理论研讨和经验交流，不断提升科普教育基地管理水平。</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第十七条</w:t>
      </w:r>
      <w:r>
        <w:rPr>
          <w:rFonts w:eastAsia="仿宋"/>
          <w:color w:val="000000"/>
          <w:sz w:val="32"/>
          <w:szCs w:val="32"/>
        </w:rPr>
        <w:t xml:space="preserve">  </w:t>
      </w:r>
      <w:r>
        <w:rPr>
          <w:rFonts w:hint="eastAsia" w:ascii="仿宋" w:hAnsi="仿宋" w:eastAsia="仿宋"/>
          <w:color w:val="000000"/>
          <w:sz w:val="32"/>
          <w:szCs w:val="32"/>
        </w:rPr>
        <w:t xml:space="preserve">省科协、省科技厅维护科普教育基地开展科普工作的合法权益，为科普教育基地开展科普活动创造条件，对科普教育基地的科普项目择优扶持。省科协、省科技厅将择优资助科普教育基地开发和共享优质科普产品。科普教育基地举办的科普事业，享受国家、省有关政策法规规定的优惠政策。 </w:t>
      </w:r>
    </w:p>
    <w:p>
      <w:pPr>
        <w:snapToGrid w:val="0"/>
        <w:spacing w:line="52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napToGrid w:val="0"/>
        <w:spacing w:line="52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第三章   评估与撤销</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第十八条</w:t>
      </w:r>
      <w:r>
        <w:rPr>
          <w:rFonts w:hint="eastAsia" w:ascii="仿宋" w:eastAsia="仿宋"/>
          <w:b/>
          <w:bCs/>
          <w:color w:val="000000"/>
          <w:sz w:val="32"/>
          <w:szCs w:val="32"/>
        </w:rPr>
        <w:t xml:space="preserve"> </w:t>
      </w:r>
      <w:r>
        <w:rPr>
          <w:rFonts w:hint="eastAsia" w:ascii="仿宋" w:hAnsi="仿宋" w:eastAsia="仿宋"/>
          <w:b/>
          <w:bCs/>
          <w:color w:val="000000"/>
          <w:sz w:val="32"/>
          <w:szCs w:val="32"/>
        </w:rPr>
        <w:t xml:space="preserve"> </w:t>
      </w:r>
      <w:r>
        <w:rPr>
          <w:rFonts w:hint="eastAsia" w:ascii="仿宋" w:hAnsi="仿宋" w:eastAsia="仿宋"/>
          <w:color w:val="000000"/>
          <w:sz w:val="32"/>
          <w:szCs w:val="32"/>
        </w:rPr>
        <w:t>科普教育基地牌匾有效期为5年，有效期满应参加复核，省科协、省科技厅通过查阅科普工作总结和现场抽查的方式，对科普教育基地开展科普工作的情况进行复核。复核合格的，继续保留科普教育基地称号。复核发现不能很好发挥科普基地作用或存在其他不完全符合科普基地条件的，责令限期整改，限期整改一年后经实地考核合格的，继续保留科普教育基地称号。</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第十九条</w:t>
      </w:r>
      <w:r>
        <w:rPr>
          <w:rFonts w:hint="eastAsia" w:ascii="仿宋" w:hAnsi="仿宋" w:eastAsia="仿宋"/>
          <w:color w:val="000000"/>
          <w:sz w:val="32"/>
          <w:szCs w:val="32"/>
        </w:rPr>
        <w:t xml:space="preserve">  有下列情形之一的，撤销“广东省科普教育基地”称号：</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1.有严重违法乱纪行为的；</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pacing w:val="-2"/>
          <w:sz w:val="32"/>
          <w:szCs w:val="32"/>
        </w:rPr>
        <w:t>有</w:t>
      </w:r>
      <w:r>
        <w:rPr>
          <w:rFonts w:hint="eastAsia" w:ascii="仿宋" w:hAnsi="仿宋" w:eastAsia="仿宋"/>
          <w:color w:val="000000"/>
          <w:sz w:val="32"/>
          <w:szCs w:val="32"/>
        </w:rPr>
        <w:t>宣传邪教、封建迷信以及反科学、伪科学活动的；</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3.有损害公众利益的行为，经指出仍不整改的；</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4.不接受省科协、省科技厅的业务指导和科普任务的；</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5.不参加科普教育基地复核，或复核不合格的，或复核限期整改后仍不合格的；</w:t>
      </w:r>
    </w:p>
    <w:p>
      <w:pPr>
        <w:snapToGrid w:val="0"/>
        <w:spacing w:line="520" w:lineRule="exact"/>
        <w:ind w:firstLine="640" w:firstLineChars="200"/>
        <w:rPr>
          <w:rFonts w:hint="eastAsia" w:ascii="仿宋" w:hAnsi="仿宋" w:eastAsia="仿宋"/>
          <w:color w:val="000000"/>
          <w:spacing w:val="-2"/>
          <w:sz w:val="32"/>
          <w:szCs w:val="32"/>
        </w:rPr>
      </w:pPr>
      <w:r>
        <w:rPr>
          <w:rFonts w:hint="eastAsia" w:ascii="仿宋" w:hAnsi="仿宋" w:eastAsia="仿宋"/>
          <w:color w:val="000000"/>
          <w:sz w:val="32"/>
          <w:szCs w:val="32"/>
        </w:rPr>
        <w:t>6.</w:t>
      </w:r>
      <w:r>
        <w:rPr>
          <w:rFonts w:hint="eastAsia" w:ascii="仿宋" w:hAnsi="仿宋" w:eastAsia="仿宋"/>
          <w:color w:val="000000"/>
          <w:spacing w:val="-2"/>
          <w:sz w:val="32"/>
          <w:szCs w:val="32"/>
        </w:rPr>
        <w:t>科普功能已经丧失或不符合科普基地认定条件的。</w:t>
      </w:r>
    </w:p>
    <w:p>
      <w:pPr>
        <w:snapToGrid w:val="0"/>
        <w:spacing w:line="52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napToGrid w:val="0"/>
        <w:spacing w:line="52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第四章   附   则</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第二十条</w:t>
      </w:r>
      <w:r>
        <w:rPr>
          <w:rFonts w:eastAsia="仿宋"/>
          <w:color w:val="000000"/>
          <w:sz w:val="32"/>
          <w:szCs w:val="32"/>
        </w:rPr>
        <w:t xml:space="preserve">  </w:t>
      </w:r>
      <w:r>
        <w:rPr>
          <w:rFonts w:hint="eastAsia" w:ascii="仿宋" w:hAnsi="仿宋" w:eastAsia="仿宋"/>
          <w:color w:val="000000"/>
          <w:sz w:val="32"/>
          <w:szCs w:val="32"/>
        </w:rPr>
        <w:t xml:space="preserve">本办法自发布之日起试行。 </w:t>
      </w:r>
    </w:p>
    <w:p>
      <w:pPr>
        <w:snapToGrid w:val="0"/>
        <w:spacing w:line="52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第二十一条</w:t>
      </w:r>
      <w:r>
        <w:rPr>
          <w:rFonts w:eastAsia="仿宋"/>
          <w:b/>
          <w:bCs/>
          <w:color w:val="000000"/>
          <w:sz w:val="32"/>
          <w:szCs w:val="32"/>
        </w:rPr>
        <w:t xml:space="preserve">  </w:t>
      </w:r>
      <w:r>
        <w:rPr>
          <w:rFonts w:hint="eastAsia" w:ascii="仿宋" w:hAnsi="仿宋" w:eastAsia="仿宋"/>
          <w:b/>
          <w:bCs/>
          <w:color w:val="000000"/>
          <w:sz w:val="32"/>
          <w:szCs w:val="32"/>
        </w:rPr>
        <w:t xml:space="preserve"> </w:t>
      </w:r>
      <w:r>
        <w:rPr>
          <w:rFonts w:hint="eastAsia" w:ascii="仿宋" w:hAnsi="仿宋" w:eastAsia="仿宋"/>
          <w:color w:val="000000"/>
          <w:sz w:val="32"/>
          <w:szCs w:val="32"/>
        </w:rPr>
        <w:t>“广东省科普教育基地”牌匾和称号仅代表科普工作成绩和荣誉，不得以任何形式转让或售卖；任何单位和个人不得将“广东省科普教育基地”牌匾和称号用于宣扬反动迷信言论、欺骗误导公众、谋取不当权益或其他违法乱纪行为。</w:t>
      </w:r>
    </w:p>
    <w:p>
      <w:pPr>
        <w:snapToGrid w:val="0"/>
        <w:spacing w:line="52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第二十二条</w:t>
      </w:r>
      <w:r>
        <w:rPr>
          <w:rFonts w:eastAsia="仿宋"/>
          <w:b/>
          <w:bCs/>
          <w:color w:val="000000"/>
          <w:sz w:val="32"/>
          <w:szCs w:val="32"/>
        </w:rPr>
        <w:t xml:space="preserve">  </w:t>
      </w:r>
      <w:r>
        <w:rPr>
          <w:rFonts w:hint="eastAsia" w:ascii="仿宋" w:hAnsi="仿宋" w:eastAsia="仿宋"/>
          <w:color w:val="000000"/>
          <w:sz w:val="32"/>
          <w:szCs w:val="32"/>
        </w:rPr>
        <w:t xml:space="preserve">本办法解释权属省科协和省科技厅。 </w:t>
      </w:r>
    </w:p>
    <w:p>
      <w:pPr>
        <w:widowControl/>
        <w:snapToGrid w:val="0"/>
        <w:spacing w:line="520" w:lineRule="exact"/>
        <w:rPr>
          <w:rFonts w:hint="eastAsia" w:ascii="仿宋" w:hAnsi="仿宋" w:eastAsia="仿宋"/>
          <w:color w:val="000000"/>
          <w:sz w:val="30"/>
          <w:szCs w:val="30"/>
        </w:rPr>
      </w:pPr>
      <w:r>
        <w:rPr>
          <w:rFonts w:hint="eastAsia" w:ascii="仿宋" w:hAnsi="仿宋" w:eastAsia="仿宋"/>
          <w:color w:val="000000"/>
          <w:sz w:val="30"/>
          <w:szCs w:val="30"/>
        </w:rPr>
        <w:t xml:space="preserve">     </w:t>
      </w:r>
    </w:p>
    <w:p>
      <w:pPr>
        <w:widowControl/>
        <w:snapToGrid w:val="0"/>
        <w:spacing w:line="520" w:lineRule="exact"/>
        <w:rPr>
          <w:rFonts w:hint="eastAsia" w:ascii="仿宋" w:hAnsi="仿宋" w:eastAsia="仿宋"/>
          <w:color w:val="000000"/>
          <w:sz w:val="30"/>
          <w:szCs w:val="30"/>
        </w:rPr>
      </w:pPr>
      <w:r>
        <w:rPr>
          <w:rFonts w:hint="eastAsia" w:ascii="仿宋" w:hAnsi="仿宋" w:eastAsia="仿宋"/>
          <w:color w:val="000000"/>
          <w:sz w:val="30"/>
          <w:szCs w:val="30"/>
        </w:rPr>
        <w:t xml:space="preserve"> </w:t>
      </w:r>
    </w:p>
    <w:p>
      <w:pPr>
        <w:widowControl/>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附：1.广东省科普教育基地申报评选办法（暂定）；</w:t>
      </w:r>
    </w:p>
    <w:p>
      <w:pPr>
        <w:widowControl/>
        <w:snapToGrid w:val="0"/>
        <w:spacing w:line="52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2.广东省科普教育基地测评表（暂定）；</w:t>
      </w:r>
    </w:p>
    <w:p>
      <w:pPr>
        <w:widowControl/>
        <w:snapToGrid w:val="0"/>
        <w:spacing w:line="52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3.广东省科普教育基地申报表；</w:t>
      </w:r>
    </w:p>
    <w:p>
      <w:pPr>
        <w:widowControl/>
        <w:snapToGrid w:val="0"/>
        <w:spacing w:line="52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4.广东省科普教育基地科普资源（产品）申报表；</w:t>
      </w:r>
    </w:p>
    <w:p>
      <w:pPr>
        <w:widowControl/>
        <w:snapToGrid w:val="0"/>
        <w:spacing w:line="52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5.科普志愿者注册登记表格。</w:t>
      </w:r>
    </w:p>
    <w:p>
      <w:pPr>
        <w:widowControl/>
        <w:jc w:val="left"/>
        <w:rPr>
          <w:rFonts w:ascii="黑体" w:hAnsi="黑体" w:eastAsia="黑体"/>
          <w:sz w:val="32"/>
          <w:szCs w:val="32"/>
        </w:rPr>
        <w:sectPr>
          <w:pgSz w:w="11906" w:h="16838"/>
          <w:pgMar w:top="2041" w:right="1814" w:bottom="1701" w:left="1814" w:header="850" w:footer="850" w:gutter="0"/>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附1</w:t>
      </w:r>
    </w:p>
    <w:p>
      <w:pPr>
        <w:spacing w:line="400" w:lineRule="exact"/>
        <w:rPr>
          <w:rFonts w:hint="eastAsia" w:ascii="黑体" w:hAnsi="黑体" w:eastAsia="黑体"/>
          <w:sz w:val="30"/>
          <w:szCs w:val="30"/>
        </w:rPr>
      </w:pPr>
      <w:r>
        <w:rPr>
          <w:rFonts w:hint="eastAsia" w:ascii="黑体" w:hAnsi="黑体" w:eastAsia="黑体"/>
          <w:sz w:val="30"/>
          <w:szCs w:val="30"/>
        </w:rPr>
        <w:t xml:space="preserve"> </w:t>
      </w:r>
    </w:p>
    <w:p>
      <w:pPr>
        <w:spacing w:line="400" w:lineRule="exact"/>
        <w:rPr>
          <w:rFonts w:hint="eastAsia" w:ascii="黑体" w:hAnsi="黑体" w:eastAsia="黑体"/>
          <w:sz w:val="30"/>
          <w:szCs w:val="30"/>
        </w:rPr>
      </w:pPr>
      <w:r>
        <w:rPr>
          <w:rFonts w:hint="eastAsia" w:ascii="黑体" w:hAnsi="黑体" w:eastAsia="黑体"/>
          <w:sz w:val="30"/>
          <w:szCs w:val="30"/>
        </w:rPr>
        <w:t xml:space="preserve"> </w:t>
      </w:r>
    </w:p>
    <w:p>
      <w:pPr>
        <w:widowControl/>
        <w:spacing w:line="580" w:lineRule="exact"/>
        <w:jc w:val="center"/>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广东省科普教育基地申报评选办法</w:t>
      </w:r>
    </w:p>
    <w:p>
      <w:pPr>
        <w:widowControl/>
        <w:spacing w:line="580" w:lineRule="exact"/>
        <w:jc w:val="center"/>
        <w:rPr>
          <w:rFonts w:hint="eastAsia" w:ascii="方正小标宋简体" w:hAnsi="仿宋" w:eastAsia="方正小标宋简体" w:cs="宋体"/>
          <w:color w:val="000000"/>
          <w:kern w:val="0"/>
          <w:sz w:val="36"/>
          <w:szCs w:val="36"/>
        </w:rPr>
      </w:pPr>
      <w:r>
        <w:rPr>
          <w:rFonts w:hint="eastAsia" w:ascii="楷体_GB2312" w:hAnsi="仿宋" w:eastAsia="楷体_GB2312" w:cs="宋体"/>
          <w:color w:val="000000"/>
          <w:kern w:val="0"/>
          <w:sz w:val="36"/>
          <w:szCs w:val="36"/>
        </w:rPr>
        <w:t>（暂定）</w:t>
      </w:r>
    </w:p>
    <w:p>
      <w:pPr>
        <w:spacing w:line="580" w:lineRule="exact"/>
        <w:rPr>
          <w:rFonts w:hint="eastAsia" w:ascii="仿宋" w:hAnsi="仿宋" w:eastAsia="仿宋"/>
          <w:b/>
          <w:bCs/>
          <w:sz w:val="30"/>
          <w:szCs w:val="30"/>
        </w:rPr>
      </w:pPr>
      <w:r>
        <w:rPr>
          <w:rFonts w:hint="eastAsia" w:ascii="仿宋" w:hAnsi="仿宋" w:eastAsia="仿宋"/>
          <w:b/>
          <w:bCs/>
          <w:sz w:val="30"/>
          <w:szCs w:val="30"/>
        </w:rPr>
        <w:t xml:space="preserve"> </w:t>
      </w:r>
    </w:p>
    <w:p>
      <w:pPr>
        <w:snapToGrid w:val="0"/>
        <w:spacing w:line="500" w:lineRule="exact"/>
        <w:ind w:left="1275" w:hanging="1275"/>
        <w:jc w:val="center"/>
        <w:rPr>
          <w:rFonts w:hint="eastAsia" w:ascii="华文中宋" w:hAnsi="华文中宋" w:eastAsia="华文中宋"/>
          <w:sz w:val="30"/>
          <w:szCs w:val="30"/>
        </w:rPr>
      </w:pPr>
      <w:r>
        <w:rPr>
          <w:rFonts w:hint="eastAsia" w:ascii="华文中宋" w:hAnsi="华文中宋" w:eastAsia="华文中宋"/>
          <w:sz w:val="30"/>
          <w:szCs w:val="30"/>
        </w:rPr>
        <w:t>申报对象</w:t>
      </w:r>
    </w:p>
    <w:p>
      <w:pPr>
        <w:snapToGrid w:val="0"/>
        <w:spacing w:line="540" w:lineRule="exact"/>
        <w:ind w:firstLine="640" w:firstLineChars="200"/>
        <w:rPr>
          <w:rFonts w:hint="eastAsia" w:ascii="仿宋" w:hAnsi="仿宋" w:eastAsia="仿宋"/>
          <w:sz w:val="32"/>
          <w:szCs w:val="32"/>
        </w:rPr>
      </w:pPr>
      <w:r>
        <w:rPr>
          <w:rFonts w:hint="eastAsia" w:ascii="仿宋" w:hAnsi="仿宋" w:eastAsia="仿宋"/>
          <w:sz w:val="32"/>
          <w:szCs w:val="32"/>
        </w:rPr>
        <w:t>广东省行政区域内登记注册的具有法人资格的单位或受法人单位依法委托独立开展科普活动的单位，符合认定标准且科普工作成效显著，具有示范带动作用，均可自愿申报成为科普教育基地。包括：</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（一）各种综合性、专业性科技场馆，教育和科研机构中的博物馆、标本馆、陈列馆。</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（二）各类自然、历史、文化景区。</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（三）各类动物、植物观赏园和生态环境示范园区。</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（四）科研机构、高等院校、医院。</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（五）天文台（馆、站）、实验室、工程中心、技术（推广）中心（站）、野外站（台）、生产线。</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（六）科技型企业，工业、农业科技园、科技种养示范场。</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（七）科普网站、科普报刊、科普作品创作基地、科学传播培训基地、科教广播电视频道等。</w:t>
      </w:r>
    </w:p>
    <w:p>
      <w:pPr>
        <w:snapToGrid w:val="0"/>
        <w:spacing w:line="540" w:lineRule="exact"/>
        <w:ind w:firstLine="480" w:firstLineChars="150"/>
        <w:rPr>
          <w:rFonts w:hint="eastAsia" w:ascii="仿宋" w:hAnsi="仿宋" w:eastAsia="仿宋"/>
          <w:sz w:val="32"/>
          <w:szCs w:val="32"/>
        </w:rPr>
      </w:pPr>
      <w:r>
        <w:rPr>
          <w:rFonts w:hint="eastAsia" w:ascii="仿宋" w:hAnsi="仿宋" w:eastAsia="仿宋"/>
          <w:sz w:val="32"/>
          <w:szCs w:val="32"/>
        </w:rPr>
        <w:t xml:space="preserve">（八）其他具备向公众开展科普教育、展示和示范功能的部门和机构。 </w:t>
      </w:r>
    </w:p>
    <w:p>
      <w:pPr>
        <w:snapToGrid w:val="0"/>
        <w:spacing w:line="500" w:lineRule="exact"/>
        <w:ind w:firstLine="480" w:firstLineChars="150"/>
        <w:jc w:val="center"/>
        <w:rPr>
          <w:rFonts w:hint="eastAsia" w:ascii="华文中宋" w:hAnsi="华文中宋" w:eastAsia="华文中宋"/>
          <w:sz w:val="32"/>
          <w:szCs w:val="32"/>
        </w:rPr>
      </w:pPr>
      <w:r>
        <w:rPr>
          <w:rFonts w:hint="eastAsia" w:ascii="华文中宋" w:hAnsi="华文中宋" w:eastAsia="华文中宋"/>
          <w:sz w:val="32"/>
          <w:szCs w:val="32"/>
        </w:rPr>
        <w:t>第二章  申报条件</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申报科普教育基地的单位必须具备以下条件： </w:t>
      </w:r>
    </w:p>
    <w:p>
      <w:pPr>
        <w:snapToGrid w:val="0"/>
        <w:spacing w:line="500" w:lineRule="exact"/>
        <w:ind w:firstLine="480" w:firstLineChars="150"/>
        <w:rPr>
          <w:rFonts w:hint="eastAsia" w:ascii="楷体_GB2312" w:hAnsi="仿宋" w:eastAsia="楷体_GB2312"/>
          <w:color w:val="000000"/>
          <w:sz w:val="32"/>
          <w:szCs w:val="32"/>
        </w:rPr>
      </w:pPr>
      <w:r>
        <w:rPr>
          <w:rFonts w:hint="eastAsia" w:ascii="楷体_GB2312" w:hAnsi="仿宋" w:eastAsia="楷体_GB2312"/>
          <w:color w:val="000000"/>
          <w:sz w:val="32"/>
          <w:szCs w:val="32"/>
        </w:rPr>
        <w:t>（一）管理机制</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1、具有法定代表人资格，或受法人正式委托，能独立开展科普活动。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重视科普工作，愿意承担科普工作义务。有专门的科普工作领导和组织机构，制定和执行科普工作的规划和年度计划，有科学合理的运作制度；配有必要数量的、稳定的、合格的专职科普工作人员和科普讲解员。</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3、将科普经费列入年度经费预算，并逐年增加；制定必要的措施确保经费到位,能保证科普活动的正常开展。</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4、接受省科协、省科技厅和所在市科协、市科技局（委）的指导，配合开展上述单位下达的科普工作任务。</w:t>
      </w:r>
    </w:p>
    <w:p>
      <w:pPr>
        <w:snapToGrid w:val="0"/>
        <w:spacing w:line="500" w:lineRule="exact"/>
        <w:ind w:firstLine="480" w:firstLineChars="150"/>
        <w:rPr>
          <w:rFonts w:hint="eastAsia" w:ascii="楷体_GB2312" w:hAnsi="仿宋" w:eastAsia="楷体_GB2312"/>
          <w:sz w:val="32"/>
          <w:szCs w:val="32"/>
        </w:rPr>
      </w:pPr>
      <w:r>
        <w:rPr>
          <w:rFonts w:hint="eastAsia" w:ascii="楷体_GB2312" w:hAnsi="仿宋" w:eastAsia="楷体_GB2312"/>
          <w:sz w:val="32"/>
          <w:szCs w:val="32"/>
        </w:rPr>
        <w:t>（二）基础设施</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场所类科普教育基地申报单位应具有一定规模的科普设施，建有科普展示厅和相对固定的科普活动场所，并具备开展经常性科普活动的条件与设施。综合性科技馆用于科普展教活动的室内展厅总面积不小于1000平方米；专业科技馆用于科普展教活动的室内展厅总面积不小于600平方米；具有科普展教功能的自然、历史、旅游、休憩等公共场所的室内外科普展示面积在10000平方米以上；科研院所中的博物馆、标本馆、陈列馆、天文台（馆、站）、医院、中小学展教场所面积不少于500平方米；实验室、工程中心、技术中心、野外站（台）等研究实验基地展教场所面积不少于300平方米；企业生产线（车间、生产场所）或科普展厅应不少于500延长米（平方米）。</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bCs/>
          <w:color w:val="000000"/>
          <w:sz w:val="32"/>
          <w:szCs w:val="32"/>
        </w:rPr>
        <w:t>2.</w:t>
      </w:r>
      <w:r>
        <w:rPr>
          <w:rFonts w:hint="eastAsia" w:ascii="仿宋" w:hAnsi="仿宋" w:eastAsia="仿宋"/>
          <w:color w:val="000000"/>
          <w:sz w:val="32"/>
          <w:szCs w:val="32"/>
        </w:rPr>
        <w:t>场所类科普教育基地应在显著位置设专栏，公示场馆的开放制度。其内容包括：开放时间、活动内容、优惠办法(对象、时间段、标准)、接待办法(联系人、联系电话、网址)等。</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bCs/>
          <w:color w:val="000000"/>
          <w:sz w:val="32"/>
          <w:szCs w:val="32"/>
        </w:rPr>
        <w:t>3.</w:t>
      </w:r>
      <w:r>
        <w:rPr>
          <w:rFonts w:hint="eastAsia" w:ascii="仿宋" w:hAnsi="仿宋" w:eastAsia="仿宋"/>
          <w:color w:val="000000"/>
          <w:sz w:val="32"/>
          <w:szCs w:val="32"/>
        </w:rPr>
        <w:t>场所类科普教育基地应设有科普画廊（栏）、科普展品、科普演示设备等科普设施。其中，应建有10米（2处）或6米（4处）以上的科普画廊或科普橱窗，画廊表面整洁规范，美观大方。画廊（橱窗）内容每年更换不少于6次，每次更换有详细的时间、内容及照片记录，收集、整理和反馈公众对科普画廊宣传内容与使用管理的意见和建议，规范管理。展品内容丰富、科技含量较高，数量和质量应满足作为科普场馆开放的要求，其中互动展项的数量不少于总展项数的20%。应定期对展示内容和展项进行更新。</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bCs/>
          <w:color w:val="000000"/>
          <w:sz w:val="32"/>
          <w:szCs w:val="32"/>
        </w:rPr>
        <w:t>4.</w:t>
      </w:r>
      <w:r>
        <w:rPr>
          <w:rFonts w:hint="eastAsia" w:ascii="仿宋" w:hAnsi="仿宋" w:eastAsia="仿宋"/>
          <w:color w:val="000000"/>
          <w:sz w:val="32"/>
          <w:szCs w:val="32"/>
        </w:rPr>
        <w:t>非场所类科普教育基地应具有固定科普工作办公场地，具有开展科普工作所需要的资质、配套设施，相关科普栏目、版面及其他传播载体。有专门从事科普内容策划、制作、编辑等职能的部门，有不少于3名的专职人员。将科普工作纳入本单位工作日程，科普工作业务量不少于本单位业务工作的10%。</w:t>
      </w:r>
    </w:p>
    <w:p>
      <w:pPr>
        <w:snapToGrid w:val="0"/>
        <w:spacing w:line="500" w:lineRule="exact"/>
        <w:ind w:firstLine="480" w:firstLineChars="150"/>
        <w:rPr>
          <w:rFonts w:hint="eastAsia" w:ascii="楷体_GB2312" w:hAnsi="仿宋" w:eastAsia="楷体_GB2312"/>
          <w:sz w:val="32"/>
          <w:szCs w:val="32"/>
        </w:rPr>
      </w:pPr>
      <w:r>
        <w:rPr>
          <w:rFonts w:hint="eastAsia" w:ascii="楷体_GB2312" w:hAnsi="仿宋" w:eastAsia="楷体_GB2312"/>
          <w:sz w:val="32"/>
          <w:szCs w:val="32"/>
        </w:rPr>
        <w:t>（三）开放时间</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年开放天数：综合性科技馆不少于250天；专业科技馆不少于230天；自然、历史、旅游、休憩等公共场所等不少于300天；科研院所中的博物馆、标本馆、陈列馆、天文台（馆、站）、医院、中小学展教场所等不少于100天；实验室、工程中心、技术中心、野外站（台）等研究实验基地不少于40天；企业生产线年开放日应不少于50天，企业室内科技展厅每年开放天数不少于200天。鼓励有条件的单位实行长期开放。</w:t>
      </w:r>
    </w:p>
    <w:p>
      <w:pPr>
        <w:snapToGrid w:val="0"/>
        <w:spacing w:line="500" w:lineRule="exact"/>
        <w:ind w:firstLine="480" w:firstLineChars="150"/>
        <w:rPr>
          <w:rFonts w:hint="eastAsia" w:ascii="楷体_GB2312" w:hAnsi="仿宋" w:eastAsia="楷体_GB2312"/>
          <w:color w:val="000000"/>
          <w:sz w:val="32"/>
          <w:szCs w:val="32"/>
        </w:rPr>
      </w:pPr>
      <w:r>
        <w:rPr>
          <w:rFonts w:hint="eastAsia" w:ascii="楷体_GB2312" w:hAnsi="仿宋" w:eastAsia="楷体_GB2312"/>
          <w:color w:val="000000"/>
          <w:sz w:val="32"/>
          <w:szCs w:val="32"/>
        </w:rPr>
        <w:t>（四）队伍建设</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积极利用社会资源，建设科普协会或科普工作志愿者队伍，纳入省科普志愿者协会组织管理，有专人负责科普工作的组织协调、督促检查。组织科普志愿者参与基地科普工作，每年不少于50人次。</w:t>
      </w:r>
    </w:p>
    <w:p>
      <w:pPr>
        <w:snapToGrid w:val="0"/>
        <w:spacing w:line="500" w:lineRule="exact"/>
        <w:ind w:firstLine="480" w:firstLineChars="150"/>
        <w:rPr>
          <w:rFonts w:hint="eastAsia" w:ascii="楷体_GB2312" w:hAnsi="仿宋" w:eastAsia="楷体_GB2312"/>
          <w:sz w:val="32"/>
          <w:szCs w:val="32"/>
        </w:rPr>
      </w:pPr>
      <w:r>
        <w:rPr>
          <w:rFonts w:hint="eastAsia" w:ascii="楷体_GB2312" w:hAnsi="仿宋" w:eastAsia="楷体_GB2312"/>
          <w:sz w:val="32"/>
          <w:szCs w:val="32"/>
        </w:rPr>
        <w:t>（五）科普活动</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1.做好科普活动的内容设计，除普及科学知识外，还要宣传科学思想、科学方法，弘扬科学精神，培养公众对科学探索兴趣等方面的内容。</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2.每次科普工作会议和重要活动有文字和图片备案；编制科普工作年报。</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3.突出主题，有较丰富的科普内容，能发挥向公众开展科技教育、宣传和示范的作用。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结合全国科技工作者日、双创周、科普日、全省科技进步活动月等主题活动，定期开展科普活动，特别是在全国科普日、全国防灾减灾日、全省科技进步活动月、全省文化科技卫生“三下乡”、广东科普嘉年华等重大活动期间，坚持开展各类线上线下科普活动。每年参与开展大型科普活动不少于10次。</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5.与所在市、区(县)的社区、学校、企事业单位等建立合作关系，携手开展社会化科普活动，每年开展相关专题科普活动不少于10次。</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6.科普活动要充分体现公众参与的理念，互动效果强。</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7.加强科普宣传报道，形成良好的社会舆论。</w:t>
      </w:r>
    </w:p>
    <w:p>
      <w:pPr>
        <w:snapToGrid w:val="0"/>
        <w:spacing w:line="500" w:lineRule="exact"/>
        <w:ind w:firstLine="480" w:firstLineChars="150"/>
        <w:rPr>
          <w:rFonts w:hint="eastAsia" w:ascii="楷体_GB2312" w:hAnsi="仿宋" w:eastAsia="楷体_GB2312"/>
          <w:sz w:val="32"/>
          <w:szCs w:val="32"/>
        </w:rPr>
      </w:pPr>
      <w:r>
        <w:rPr>
          <w:rFonts w:hint="eastAsia" w:ascii="楷体_GB2312" w:hAnsi="仿宋" w:eastAsia="楷体_GB2312"/>
          <w:sz w:val="32"/>
          <w:szCs w:val="32"/>
        </w:rPr>
        <w:t>（六）资源开发</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实施广东省科普资源开发与共享工程，科普教育基地应积极自主开发共享科普类图片、挂图、图书、期刊、音像制品、动漫作品、科普报告、科普研究文献、专题科普展览、展品、藏品、科普活动资源包和各种新颖实效的科普资源。由省科协、省科技厅资助开展的科普产品，应免费提供给省科协、省科技厅使用。</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科普资源开发标准：主题鲜明、内容科学、手段新颖、范围广泛，在普及科学知识，倡导科学方法，传播科学思想，弘扬科学精神方面取得显著效果。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1.思想性：符合国家及广东的宣传出版法律、法规方针、政策和管理条例，有助于提高公众的科学素质与创新意识。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2.科学性：主题健康，格调高雅，内容科学，概念和科学技术术语表达准确严谨，数据及实例真实可靠。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3.先进性：构思新颖，能将创新的理念融入作品中，能通俗易懂地反映最新科学理念、科学知识、科技成果，及科技工作的重点，公众关注的热点；制作手段先进，技术质量好，表现形式具有时代感，创新性。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4.艺术性：语言生动有趣、引人入胜，富有特色，艺术水平高，具有感染力。科普图书、挂图、报刊作品要求文字精炼，图像精美；广播电视科普节目、科普多媒体作品要求音像质量高。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5.特色性：科普资源应结合基地自身特点和公众科普需求，新颖独特、吸引力强。</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6.实用性：作品发行量大，受众面广，收视率、点击率高，取得较好的社会效益和经济效益。 </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7.原创性：作品无抄袭，并无著作权的争议。</w:t>
      </w:r>
    </w:p>
    <w:p>
      <w:pPr>
        <w:snapToGrid w:val="0"/>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8.互动性：作品应注重与受众的互动性，增加受众的参与感。</w:t>
      </w:r>
    </w:p>
    <w:p>
      <w:pPr>
        <w:snapToGrid w:val="0"/>
        <w:spacing w:line="3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napToGrid w:val="0"/>
        <w:spacing w:line="500" w:lineRule="exact"/>
        <w:jc w:val="center"/>
        <w:rPr>
          <w:rFonts w:hint="eastAsia" w:ascii="华文中宋" w:hAnsi="华文中宋" w:eastAsia="华文中宋"/>
          <w:sz w:val="32"/>
          <w:szCs w:val="32"/>
        </w:rPr>
      </w:pPr>
      <w:r>
        <w:rPr>
          <w:rFonts w:hint="eastAsia" w:ascii="华文中宋" w:hAnsi="华文中宋" w:eastAsia="华文中宋"/>
          <w:sz w:val="32"/>
          <w:szCs w:val="32"/>
        </w:rPr>
        <w:t xml:space="preserve">第三章   申报程序 </w:t>
      </w:r>
    </w:p>
    <w:p>
      <w:pPr>
        <w:snapToGrid w:val="0"/>
        <w:spacing w:line="480" w:lineRule="exact"/>
        <w:ind w:firstLine="640" w:firstLineChars="200"/>
        <w:rPr>
          <w:rFonts w:hint="eastAsia" w:ascii="仿宋" w:hAnsi="仿宋" w:eastAsia="仿宋"/>
          <w:sz w:val="32"/>
          <w:szCs w:val="32"/>
        </w:rPr>
      </w:pPr>
      <w:r>
        <w:rPr>
          <w:rFonts w:hint="eastAsia" w:ascii="仿宋" w:hAnsi="仿宋" w:eastAsia="仿宋"/>
          <w:sz w:val="32"/>
          <w:szCs w:val="32"/>
        </w:rPr>
        <w:t xml:space="preserve">申报单位按如下程序申报： </w:t>
      </w:r>
    </w:p>
    <w:p>
      <w:pPr>
        <w:snapToGrid w:val="0"/>
        <w:spacing w:line="480" w:lineRule="exact"/>
        <w:ind w:firstLine="480" w:firstLineChars="150"/>
        <w:rPr>
          <w:rFonts w:hint="eastAsia" w:ascii="仿宋" w:hAnsi="仿宋" w:eastAsia="仿宋"/>
          <w:spacing w:val="-4"/>
          <w:sz w:val="32"/>
          <w:szCs w:val="32"/>
        </w:rPr>
      </w:pPr>
      <w:r>
        <w:rPr>
          <w:rFonts w:hint="eastAsia" w:ascii="仿宋" w:hAnsi="仿宋" w:eastAsia="仿宋"/>
          <w:sz w:val="32"/>
          <w:szCs w:val="32"/>
        </w:rPr>
        <w:t>（一）</w:t>
      </w:r>
      <w:r>
        <w:rPr>
          <w:rFonts w:hint="eastAsia" w:ascii="仿宋" w:hAnsi="仿宋" w:eastAsia="仿宋"/>
          <w:spacing w:val="-4"/>
          <w:sz w:val="32"/>
          <w:szCs w:val="32"/>
        </w:rPr>
        <w:t>须经各地级以上市科协或科技局（委）、省级学会（协会、研究会），有关省直单位推荐；</w:t>
      </w:r>
    </w:p>
    <w:p>
      <w:pPr>
        <w:snapToGrid w:val="0"/>
        <w:spacing w:line="480" w:lineRule="exact"/>
        <w:ind w:firstLine="480" w:firstLineChars="150"/>
        <w:rPr>
          <w:rFonts w:hint="eastAsia" w:ascii="仿宋" w:hAnsi="仿宋" w:eastAsia="仿宋"/>
          <w:color w:val="FF0000"/>
          <w:sz w:val="32"/>
          <w:szCs w:val="32"/>
        </w:rPr>
      </w:pPr>
      <w:r>
        <w:rPr>
          <w:rFonts w:hint="eastAsia" w:ascii="仿宋" w:hAnsi="仿宋" w:eastAsia="仿宋"/>
          <w:sz w:val="32"/>
          <w:szCs w:val="32"/>
        </w:rPr>
        <w:t>（二）须提交以下申报材料：（1）《广东省科普教育基地申报表》</w:t>
      </w:r>
      <w:r>
        <w:rPr>
          <w:rFonts w:hint="eastAsia" w:ascii="仿宋" w:hAnsi="仿宋" w:eastAsia="仿宋"/>
          <w:color w:val="000000"/>
          <w:sz w:val="32"/>
          <w:szCs w:val="32"/>
        </w:rPr>
        <w:t>《广东省科普教育基地科普资源（产品）申报表》、《科普志愿者注册登记表格》；</w:t>
      </w:r>
      <w:r>
        <w:rPr>
          <w:rFonts w:hint="eastAsia" w:ascii="仿宋" w:hAnsi="仿宋" w:eastAsia="仿宋"/>
          <w:sz w:val="32"/>
          <w:szCs w:val="32"/>
        </w:rPr>
        <w:t>（2）申请报告。内容包括申报单位的基本情况、申请理由和科普设施、科普能力情况；（3）科普工作规划、计划和相关证明材料；（4）地级以上市科协、科技局（委）或省级学会（协会、研究会）的推荐意见。以</w:t>
      </w:r>
      <w:r>
        <w:rPr>
          <w:rFonts w:hint="eastAsia" w:ascii="仿宋" w:hAnsi="仿宋" w:eastAsia="仿宋"/>
          <w:color w:val="000000"/>
          <w:sz w:val="32"/>
          <w:szCs w:val="32"/>
        </w:rPr>
        <w:t xml:space="preserve">上材料一式三份并附电子版。 </w:t>
      </w:r>
    </w:p>
    <w:p>
      <w:pPr>
        <w:snapToGrid w:val="0"/>
        <w:spacing w:line="4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 xml:space="preserve">（三）申报材料受理时间以每年申报通知要求为准。 </w:t>
      </w:r>
    </w:p>
    <w:p>
      <w:pPr>
        <w:snapToGrid w:val="0"/>
        <w:spacing w:line="480" w:lineRule="exact"/>
        <w:ind w:firstLine="480" w:firstLineChars="150"/>
        <w:rPr>
          <w:rFonts w:hint="eastAsia" w:ascii="仿宋" w:hAnsi="仿宋" w:eastAsia="仿宋"/>
          <w:sz w:val="32"/>
          <w:szCs w:val="32"/>
        </w:rPr>
      </w:pPr>
      <w:r>
        <w:rPr>
          <w:rFonts w:hint="eastAsia" w:ascii="仿宋" w:hAnsi="仿宋" w:eastAsia="仿宋"/>
          <w:color w:val="000000"/>
          <w:sz w:val="32"/>
          <w:szCs w:val="32"/>
        </w:rPr>
        <w:t>（四）申报受理部门：广东省科协科普部</w:t>
      </w:r>
      <w:r>
        <w:rPr>
          <w:rFonts w:hint="eastAsia" w:ascii="仿宋" w:hAnsi="仿宋" w:eastAsia="仿宋"/>
          <w:sz w:val="32"/>
          <w:szCs w:val="32"/>
        </w:rPr>
        <w:t>（广州市连新路171号，510040）。</w:t>
      </w:r>
    </w:p>
    <w:p>
      <w:pPr>
        <w:snapToGrid w:val="0"/>
        <w:spacing w:line="340" w:lineRule="exact"/>
        <w:ind w:firstLine="480" w:firstLineChars="150"/>
        <w:rPr>
          <w:rFonts w:hint="eastAsia" w:ascii="仿宋" w:hAnsi="仿宋" w:eastAsia="仿宋"/>
          <w:sz w:val="32"/>
          <w:szCs w:val="32"/>
        </w:rPr>
      </w:pPr>
      <w:r>
        <w:rPr>
          <w:rFonts w:hint="eastAsia" w:ascii="仿宋" w:eastAsia="仿宋"/>
          <w:sz w:val="32"/>
          <w:szCs w:val="32"/>
        </w:rPr>
        <w:t xml:space="preserve"> </w:t>
      </w:r>
    </w:p>
    <w:p>
      <w:pPr>
        <w:snapToGrid w:val="0"/>
        <w:spacing w:line="500" w:lineRule="exact"/>
        <w:jc w:val="center"/>
        <w:rPr>
          <w:rFonts w:hint="eastAsia" w:ascii="华文中宋" w:hAnsi="华文中宋" w:eastAsia="华文中宋"/>
          <w:sz w:val="32"/>
          <w:szCs w:val="32"/>
        </w:rPr>
      </w:pPr>
      <w:r>
        <w:rPr>
          <w:rFonts w:hint="eastAsia" w:ascii="华文中宋" w:hAnsi="华文中宋" w:eastAsia="华文中宋"/>
          <w:sz w:val="32"/>
          <w:szCs w:val="32"/>
        </w:rPr>
        <w:t>第四章  认定奖励</w:t>
      </w:r>
    </w:p>
    <w:p>
      <w:pPr>
        <w:snapToGrid w:val="0"/>
        <w:spacing w:line="480" w:lineRule="exact"/>
        <w:ind w:firstLine="480" w:firstLineChars="150"/>
        <w:rPr>
          <w:rFonts w:hint="eastAsia" w:ascii="仿宋" w:hAnsi="仿宋" w:eastAsia="仿宋"/>
          <w:sz w:val="32"/>
          <w:szCs w:val="32"/>
        </w:rPr>
      </w:pPr>
      <w:r>
        <w:rPr>
          <w:rFonts w:hint="eastAsia" w:ascii="仿宋" w:hAnsi="仿宋" w:eastAsia="仿宋"/>
          <w:sz w:val="32"/>
          <w:szCs w:val="32"/>
        </w:rPr>
        <w:t>（一）</w:t>
      </w:r>
      <w:r>
        <w:rPr>
          <w:rFonts w:hint="eastAsia" w:ascii="仿宋" w:eastAsia="仿宋"/>
          <w:sz w:val="32"/>
          <w:szCs w:val="32"/>
        </w:rPr>
        <w:t xml:space="preserve">  </w:t>
      </w:r>
      <w:r>
        <w:rPr>
          <w:rFonts w:hint="eastAsia" w:ascii="仿宋" w:hAnsi="仿宋" w:eastAsia="仿宋"/>
          <w:sz w:val="32"/>
          <w:szCs w:val="32"/>
        </w:rPr>
        <w:t>省科协、省科技厅</w:t>
      </w:r>
      <w:r>
        <w:rPr>
          <w:rFonts w:hint="eastAsia" w:ascii="仿宋" w:hAnsi="仿宋" w:eastAsia="仿宋"/>
          <w:color w:val="000000"/>
          <w:sz w:val="32"/>
          <w:szCs w:val="32"/>
        </w:rPr>
        <w:t>每年</w:t>
      </w:r>
      <w:r>
        <w:rPr>
          <w:rFonts w:hint="eastAsia" w:ascii="仿宋" w:hAnsi="仿宋" w:eastAsia="仿宋"/>
          <w:sz w:val="32"/>
          <w:szCs w:val="32"/>
        </w:rPr>
        <w:t xml:space="preserve">组织有关专家组成科普教育基地评审小组，负责对申报单位的评审。 </w:t>
      </w:r>
    </w:p>
    <w:p>
      <w:pPr>
        <w:snapToGrid w:val="0"/>
        <w:spacing w:line="480" w:lineRule="exact"/>
        <w:ind w:firstLine="480" w:firstLineChars="150"/>
        <w:rPr>
          <w:rFonts w:hint="eastAsia" w:ascii="仿宋" w:hAnsi="仿宋" w:eastAsia="仿宋"/>
          <w:sz w:val="32"/>
          <w:szCs w:val="32"/>
        </w:rPr>
      </w:pPr>
      <w:r>
        <w:rPr>
          <w:rFonts w:hint="eastAsia" w:ascii="仿宋" w:hAnsi="仿宋" w:eastAsia="仿宋"/>
          <w:sz w:val="32"/>
          <w:szCs w:val="32"/>
        </w:rPr>
        <w:t>（二）</w:t>
      </w:r>
      <w:r>
        <w:rPr>
          <w:rFonts w:hint="eastAsia" w:ascii="仿宋" w:eastAsia="仿宋"/>
          <w:sz w:val="32"/>
          <w:szCs w:val="32"/>
        </w:rPr>
        <w:t xml:space="preserve">  </w:t>
      </w:r>
      <w:r>
        <w:rPr>
          <w:rFonts w:hint="eastAsia" w:ascii="仿宋" w:hAnsi="仿宋" w:eastAsia="仿宋"/>
          <w:sz w:val="32"/>
          <w:szCs w:val="32"/>
        </w:rPr>
        <w:t xml:space="preserve">评审小组根据评审条件对申报材料进行评议和现场抽查，提出认定意见，并经向社会公示后，由省科协、省科技厅联合命名。 </w:t>
      </w:r>
    </w:p>
    <w:p>
      <w:pPr>
        <w:snapToGrid w:val="0"/>
        <w:spacing w:line="4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eastAsia="仿宋"/>
          <w:color w:val="000000"/>
          <w:sz w:val="32"/>
          <w:szCs w:val="32"/>
        </w:rPr>
        <w:t xml:space="preserve">  </w:t>
      </w:r>
      <w:r>
        <w:rPr>
          <w:rFonts w:hint="eastAsia" w:ascii="仿宋" w:hAnsi="仿宋" w:eastAsia="仿宋"/>
          <w:color w:val="000000"/>
          <w:sz w:val="32"/>
          <w:szCs w:val="32"/>
        </w:rPr>
        <w:t>经认定的科普教育基地，由省科协、省科技厅将予以表彰奖励并向社会公布。</w:t>
      </w:r>
      <w:r>
        <w:rPr>
          <w:rFonts w:hint="eastAsia" w:ascii="仿宋" w:eastAsia="仿宋"/>
          <w:color w:val="000000"/>
          <w:sz w:val="32"/>
          <w:szCs w:val="32"/>
        </w:rPr>
        <w:t xml:space="preserve"> </w:t>
      </w:r>
    </w:p>
    <w:p>
      <w:pPr>
        <w:widowControl/>
        <w:jc w:val="left"/>
        <w:rPr>
          <w:rFonts w:ascii="黑体" w:hAnsi="黑体" w:eastAsia="黑体"/>
          <w:sz w:val="32"/>
          <w:szCs w:val="32"/>
        </w:rPr>
        <w:sectPr>
          <w:pgSz w:w="11906" w:h="16838"/>
          <w:pgMar w:top="2041" w:right="1814" w:bottom="1701" w:left="1814" w:header="850" w:footer="850" w:gutter="0"/>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附2</w:t>
      </w:r>
    </w:p>
    <w:p>
      <w:pPr>
        <w:rPr>
          <w:rFonts w:hint="eastAsia" w:ascii="黑体" w:hAnsi="黑体" w:eastAsia="黑体"/>
          <w:sz w:val="32"/>
          <w:szCs w:val="32"/>
        </w:rPr>
      </w:pPr>
      <w:r>
        <w:rPr>
          <w:rFonts w:hint="eastAsia" w:ascii="黑体" w:hAnsi="黑体" w:eastAsia="黑体"/>
          <w:sz w:val="32"/>
          <w:szCs w:val="32"/>
        </w:rPr>
        <w:t xml:space="preserve"> </w:t>
      </w:r>
    </w:p>
    <w:p>
      <w:pPr>
        <w:widowControl/>
        <w:jc w:val="center"/>
        <w:rPr>
          <w:rFonts w:hint="eastAsia" w:ascii="楷体_GB2312" w:hAnsi="宋体" w:eastAsia="楷体_GB2312" w:cs="宋体"/>
          <w:color w:val="000000"/>
          <w:kern w:val="0"/>
          <w:sz w:val="36"/>
          <w:szCs w:val="36"/>
        </w:rPr>
      </w:pPr>
      <w:r>
        <w:rPr>
          <w:rFonts w:hint="eastAsia" w:ascii="方正小标宋简体" w:hAnsi="宋体" w:eastAsia="方正小标宋简体" w:cs="宋体"/>
          <w:color w:val="000000"/>
          <w:kern w:val="0"/>
          <w:sz w:val="44"/>
          <w:szCs w:val="44"/>
        </w:rPr>
        <w:t>广东省科普教育基地测评表</w:t>
      </w:r>
      <w:r>
        <w:rPr>
          <w:rFonts w:hint="eastAsia" w:ascii="楷体_GB2312" w:hAnsi="宋体" w:eastAsia="楷体_GB2312" w:cs="宋体"/>
          <w:color w:val="000000"/>
          <w:kern w:val="0"/>
          <w:sz w:val="36"/>
          <w:szCs w:val="36"/>
        </w:rPr>
        <w:t>（暂定）</w:t>
      </w:r>
    </w:p>
    <w:p>
      <w:pPr>
        <w:widowControl/>
        <w:spacing w:before="120" w:beforeLines="50" w:after="120" w:afterLines="50"/>
        <w:ind w:firstLine="150" w:firstLineChars="49"/>
        <w:jc w:val="left"/>
        <w:rPr>
          <w:rFonts w:hint="eastAsia" w:ascii="宋体" w:hAnsi="宋体" w:cs="Arial"/>
          <w:spacing w:val="14"/>
          <w:kern w:val="0"/>
          <w:sz w:val="28"/>
          <w:szCs w:val="28"/>
        </w:rPr>
      </w:pPr>
      <w:r>
        <w:rPr>
          <w:rFonts w:hint="eastAsia" w:ascii="宋体" w:hAnsi="宋体" w:cs="Arial"/>
          <w:spacing w:val="14"/>
          <w:kern w:val="0"/>
          <w:sz w:val="28"/>
          <w:szCs w:val="28"/>
        </w:rPr>
        <w:t>基地名称：                              总分：</w:t>
      </w:r>
    </w:p>
    <w:tbl>
      <w:tblPr>
        <w:tblStyle w:val="3"/>
        <w:tblW w:w="8850" w:type="dxa"/>
        <w:tblInd w:w="211" w:type="dxa"/>
        <w:tblLayout w:type="fixed"/>
        <w:tblCellMar>
          <w:top w:w="0" w:type="dxa"/>
          <w:left w:w="0" w:type="dxa"/>
          <w:bottom w:w="0" w:type="dxa"/>
          <w:right w:w="0" w:type="dxa"/>
        </w:tblCellMar>
      </w:tblPr>
      <w:tblGrid>
        <w:gridCol w:w="897"/>
        <w:gridCol w:w="4035"/>
        <w:gridCol w:w="683"/>
        <w:gridCol w:w="2554"/>
        <w:gridCol w:w="681"/>
      </w:tblGrid>
      <w:tr>
        <w:tblPrEx>
          <w:tblCellMar>
            <w:top w:w="0" w:type="dxa"/>
            <w:left w:w="0" w:type="dxa"/>
            <w:bottom w:w="0" w:type="dxa"/>
            <w:right w:w="0" w:type="dxa"/>
          </w:tblCellMar>
        </w:tblPrEx>
        <w:trPr>
          <w:cantSplit/>
          <w:trHeight w:val="475" w:hRule="atLeast"/>
        </w:trPr>
        <w:tc>
          <w:tcPr>
            <w:tcW w:w="49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测评项目</w:t>
            </w:r>
          </w:p>
        </w:tc>
        <w:tc>
          <w:tcPr>
            <w:tcW w:w="683"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分值</w:t>
            </w:r>
          </w:p>
        </w:tc>
        <w:tc>
          <w:tcPr>
            <w:tcW w:w="2553" w:type="dxa"/>
            <w:tcBorders>
              <w:top w:val="single" w:color="auto" w:sz="4" w:space="0"/>
              <w:left w:val="nil"/>
              <w:bottom w:val="single" w:color="auto" w:sz="4" w:space="0"/>
              <w:right w:val="single" w:color="auto" w:sz="4" w:space="0"/>
            </w:tcBorders>
            <w:noWrap w:val="0"/>
            <w:vAlign w:val="center"/>
          </w:tcPr>
          <w:p>
            <w:pPr>
              <w:rPr>
                <w:rFonts w:ascii="宋体" w:hAnsi="宋体"/>
                <w:sz w:val="24"/>
              </w:rPr>
            </w:pPr>
            <w:r>
              <w:rPr>
                <w:rFonts w:hint="eastAsia" w:ascii="宋体" w:hAnsi="宋体"/>
                <w:sz w:val="24"/>
              </w:rPr>
              <w:t>测评依据及方式</w:t>
            </w:r>
          </w:p>
        </w:tc>
        <w:tc>
          <w:tcPr>
            <w:tcW w:w="681"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得分</w:t>
            </w:r>
          </w:p>
        </w:tc>
      </w:tr>
      <w:tr>
        <w:tblPrEx>
          <w:tblCellMar>
            <w:top w:w="0" w:type="dxa"/>
            <w:left w:w="0" w:type="dxa"/>
            <w:bottom w:w="0" w:type="dxa"/>
            <w:right w:w="0" w:type="dxa"/>
          </w:tblCellMar>
        </w:tblPrEx>
        <w:trPr>
          <w:cantSplit/>
          <w:trHeight w:val="1075"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基</w:t>
            </w:r>
          </w:p>
          <w:p>
            <w:pPr>
              <w:jc w:val="center"/>
              <w:rPr>
                <w:rFonts w:hint="eastAsia" w:ascii="宋体" w:hAnsi="宋体"/>
                <w:sz w:val="24"/>
              </w:rPr>
            </w:pPr>
            <w:r>
              <w:rPr>
                <w:rFonts w:hint="eastAsia" w:ascii="宋体" w:hAnsi="宋体"/>
                <w:sz w:val="24"/>
              </w:rPr>
              <w:t>本</w:t>
            </w:r>
          </w:p>
          <w:p>
            <w:pPr>
              <w:jc w:val="center"/>
              <w:rPr>
                <w:rFonts w:hint="eastAsia" w:ascii="宋体" w:hAnsi="宋体"/>
                <w:sz w:val="24"/>
              </w:rPr>
            </w:pPr>
            <w:r>
              <w:rPr>
                <w:rFonts w:hint="eastAsia" w:ascii="宋体" w:hAnsi="宋体"/>
                <w:sz w:val="24"/>
              </w:rPr>
              <w:t>条</w:t>
            </w:r>
          </w:p>
          <w:p>
            <w:pPr>
              <w:jc w:val="center"/>
              <w:rPr>
                <w:rFonts w:hint="eastAsia" w:ascii="宋体" w:hAnsi="宋体"/>
                <w:sz w:val="24"/>
              </w:rPr>
            </w:pPr>
            <w:r>
              <w:rPr>
                <w:rFonts w:hint="eastAsia" w:ascii="宋体" w:hAnsi="宋体"/>
                <w:sz w:val="24"/>
              </w:rPr>
              <w:t>件</w:t>
            </w:r>
          </w:p>
          <w:p>
            <w:pPr>
              <w:jc w:val="center"/>
              <w:rPr>
                <w:rFonts w:ascii="宋体" w:hAnsi="宋体"/>
                <w:sz w:val="24"/>
              </w:rPr>
            </w:pPr>
            <w:r>
              <w:rPr>
                <w:rFonts w:hint="eastAsia" w:ascii="宋体" w:hAnsi="宋体"/>
                <w:sz w:val="24"/>
              </w:rPr>
              <w:t>（25分）</w:t>
            </w: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具备完善的科普管理制度，将科普工作列入本单位日常工作计划，将科普工作纳入年度工作目标、考核、奖励范围。</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有关文件、会议记录、专职人员简况、工作档案。</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778"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具备一定规模的、开展科普活动的固定场所并配备相应的设施、设备。</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实地查看、设备清单</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741"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拥有主题内容明确、形式多样的科普展教资源。</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实地查看、展教资源清单</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618"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具备开展科普活动的专兼职队伍。</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人员及志愿者档案</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758"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能够保障开展经常性科普活动所需的经费科普经费列入本单位预算。</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财务证明材料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539"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普</w:t>
            </w:r>
          </w:p>
          <w:p>
            <w:pPr>
              <w:jc w:val="center"/>
              <w:rPr>
                <w:rFonts w:hint="eastAsia" w:ascii="宋体" w:hAnsi="宋体"/>
                <w:sz w:val="24"/>
              </w:rPr>
            </w:pPr>
            <w:r>
              <w:rPr>
                <w:rFonts w:hint="eastAsia" w:ascii="宋体" w:hAnsi="宋体"/>
                <w:sz w:val="24"/>
              </w:rPr>
              <w:t>工</w:t>
            </w:r>
          </w:p>
          <w:p>
            <w:pPr>
              <w:jc w:val="center"/>
              <w:rPr>
                <w:rFonts w:hint="eastAsia" w:ascii="宋体" w:hAnsi="宋体"/>
                <w:sz w:val="24"/>
              </w:rPr>
            </w:pPr>
            <w:r>
              <w:rPr>
                <w:rFonts w:hint="eastAsia" w:ascii="宋体" w:hAnsi="宋体"/>
                <w:sz w:val="24"/>
              </w:rPr>
              <w:t>作</w:t>
            </w:r>
          </w:p>
          <w:p>
            <w:pPr>
              <w:jc w:val="center"/>
              <w:rPr>
                <w:rFonts w:hint="eastAsia" w:ascii="宋体" w:hAnsi="宋体"/>
                <w:sz w:val="24"/>
              </w:rPr>
            </w:pPr>
            <w:r>
              <w:rPr>
                <w:rFonts w:hint="eastAsia" w:ascii="宋体" w:hAnsi="宋体"/>
                <w:sz w:val="24"/>
              </w:rPr>
              <w:t>及</w:t>
            </w:r>
          </w:p>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ascii="宋体" w:hAnsi="宋体"/>
                <w:sz w:val="24"/>
              </w:rPr>
            </w:pPr>
            <w:r>
              <w:rPr>
                <w:rFonts w:hint="eastAsia" w:ascii="宋体" w:hAnsi="宋体"/>
                <w:sz w:val="24"/>
              </w:rPr>
              <w:t>（40分）</w:t>
            </w: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科普展览、展品研发能力及成果。</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4</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资料、实物</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744"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开发、集散科普资源包、积极参与科普资源共建共享。</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4</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资源包（光盘、挂图等）</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911"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具有完备的开放制度并遵照执行，是否能保证开放时间、开放内容、受众人数。</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6</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文件、告示、资料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773"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积极参加“全国科普日”、“科技活动周”等全国、省级重大活动。</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7</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活动档案、照片、录像等资料、文件</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770"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扩大基地科普宣传教育的覆盖范围，主动推进社会化科普活动。</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7</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活动方案、文件、总结</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1230"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开展特色科普活动（展览、报告、讲座等）形式、手段、方法的创新。</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7</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活动设计、资料样本，活动记录、时间、人数、内容、辅导情况、文件、报道、总结</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938"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有计划地开展专、兼职科普工作人员业务培训，积极发展科普志愿者队伍。</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会议纪要、培训计划、总结、证明材料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1266"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普</w:t>
            </w:r>
          </w:p>
          <w:p>
            <w:pPr>
              <w:jc w:val="center"/>
              <w:rPr>
                <w:rFonts w:hint="eastAsia" w:ascii="宋体" w:hAnsi="宋体"/>
                <w:sz w:val="24"/>
              </w:rPr>
            </w:pPr>
            <w:r>
              <w:rPr>
                <w:rFonts w:hint="eastAsia" w:ascii="宋体" w:hAnsi="宋体"/>
                <w:sz w:val="24"/>
              </w:rPr>
              <w:t>工</w:t>
            </w:r>
          </w:p>
          <w:p>
            <w:pPr>
              <w:jc w:val="center"/>
              <w:rPr>
                <w:rFonts w:hint="eastAsia" w:ascii="宋体" w:hAnsi="宋体"/>
                <w:sz w:val="24"/>
              </w:rPr>
            </w:pPr>
            <w:r>
              <w:rPr>
                <w:rFonts w:hint="eastAsia" w:ascii="宋体" w:hAnsi="宋体"/>
                <w:sz w:val="24"/>
              </w:rPr>
              <w:t>作</w:t>
            </w:r>
          </w:p>
          <w:p>
            <w:pPr>
              <w:jc w:val="center"/>
              <w:rPr>
                <w:rFonts w:hint="eastAsia" w:ascii="宋体" w:hAnsi="宋体"/>
                <w:sz w:val="24"/>
              </w:rPr>
            </w:pPr>
            <w:r>
              <w:rPr>
                <w:rFonts w:hint="eastAsia" w:ascii="宋体" w:hAnsi="宋体"/>
                <w:sz w:val="24"/>
              </w:rPr>
              <w:t>效</w:t>
            </w:r>
          </w:p>
          <w:p>
            <w:pPr>
              <w:jc w:val="center"/>
              <w:rPr>
                <w:rFonts w:hint="eastAsia" w:ascii="宋体" w:hAnsi="宋体"/>
                <w:sz w:val="24"/>
              </w:rPr>
            </w:pPr>
            <w:r>
              <w:rPr>
                <w:rFonts w:hint="eastAsia" w:ascii="宋体" w:hAnsi="宋体"/>
                <w:sz w:val="24"/>
              </w:rPr>
              <w:t>果</w:t>
            </w:r>
          </w:p>
          <w:p>
            <w:pPr>
              <w:jc w:val="center"/>
              <w:rPr>
                <w:rFonts w:ascii="宋体" w:hAnsi="宋体"/>
                <w:sz w:val="24"/>
              </w:rPr>
            </w:pPr>
            <w:r>
              <w:rPr>
                <w:rFonts w:hint="eastAsia" w:ascii="宋体" w:hAnsi="宋体"/>
                <w:sz w:val="24"/>
              </w:rPr>
              <w:t>（25分）</w:t>
            </w: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根据《全民科学素质行动计划纲要》的要求调整科普工作思路，扩大对重点人群的辐射力。</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文件、记录、资料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973"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科普工作得到地市级以上新闻媒体报道，活动推广、经验推广。</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7</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剪报或复印件、录像带、材料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567"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科普教育工作获得地市级以上奖励。</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5</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证书</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1647"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具有示范性（科普教育特点鲜明，科普工作成效显著；场所规模较大、科普内容科技含量高；在本地影响较大，在大型科普活动中表现出色，具有示范性）。</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8</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文件、记录、资料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1259"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近</w:t>
            </w:r>
          </w:p>
          <w:p>
            <w:pPr>
              <w:jc w:val="center"/>
              <w:rPr>
                <w:rFonts w:hint="eastAsia" w:ascii="宋体" w:hAnsi="宋体"/>
                <w:sz w:val="24"/>
              </w:rPr>
            </w:pPr>
            <w:r>
              <w:rPr>
                <w:rFonts w:hint="eastAsia" w:ascii="宋体" w:hAnsi="宋体"/>
                <w:sz w:val="24"/>
              </w:rPr>
              <w:t>期</w:t>
            </w:r>
          </w:p>
          <w:p>
            <w:pPr>
              <w:jc w:val="center"/>
              <w:rPr>
                <w:rFonts w:hint="eastAsia"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普</w:t>
            </w:r>
          </w:p>
          <w:p>
            <w:pPr>
              <w:jc w:val="center"/>
              <w:rPr>
                <w:rFonts w:hint="eastAsia" w:ascii="宋体" w:hAnsi="宋体"/>
                <w:sz w:val="24"/>
              </w:rPr>
            </w:pPr>
            <w:r>
              <w:rPr>
                <w:rFonts w:hint="eastAsia" w:ascii="宋体" w:hAnsi="宋体"/>
                <w:sz w:val="24"/>
              </w:rPr>
              <w:t>规</w:t>
            </w:r>
          </w:p>
          <w:p>
            <w:pPr>
              <w:jc w:val="center"/>
              <w:rPr>
                <w:rFonts w:hint="eastAsia" w:ascii="宋体" w:hAnsi="宋体"/>
                <w:sz w:val="24"/>
              </w:rPr>
            </w:pPr>
            <w:r>
              <w:rPr>
                <w:rFonts w:hint="eastAsia" w:ascii="宋体" w:hAnsi="宋体"/>
                <w:sz w:val="24"/>
              </w:rPr>
              <w:t>划</w:t>
            </w:r>
          </w:p>
          <w:p>
            <w:pPr>
              <w:jc w:val="center"/>
              <w:rPr>
                <w:rFonts w:ascii="宋体" w:hAnsi="宋体"/>
                <w:sz w:val="24"/>
              </w:rPr>
            </w:pPr>
            <w:r>
              <w:rPr>
                <w:rFonts w:hint="eastAsia" w:ascii="宋体" w:hAnsi="宋体"/>
                <w:sz w:val="24"/>
              </w:rPr>
              <w:t>（10分）</w:t>
            </w: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制订的科普发展规划是否符合申报单位的实际情况，是否具有相应的保障条件或措施。</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4</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文件、资料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1329" w:hRule="atLeast"/>
        </w:trPr>
        <w:tc>
          <w:tcPr>
            <w:tcW w:w="4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03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科普发展规划的内容是否从落实《全民科学素质行动计划纲要》、《科普基础设施发展规划》的角度出发。</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6</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文件、资料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617" w:hRule="atLeast"/>
        </w:trPr>
        <w:tc>
          <w:tcPr>
            <w:tcW w:w="49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ascii="宋体" w:hAnsi="宋体"/>
                <w:sz w:val="24"/>
              </w:rPr>
            </w:pPr>
            <w:r>
              <w:rPr>
                <w:rFonts w:hint="eastAsia" w:ascii="宋体" w:hAnsi="宋体"/>
                <w:sz w:val="24"/>
              </w:rPr>
              <w:t>满分</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100</w:t>
            </w:r>
          </w:p>
        </w:tc>
        <w:tc>
          <w:tcPr>
            <w:tcW w:w="2553"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总分</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tc>
      </w:tr>
      <w:tr>
        <w:tblPrEx>
          <w:tblCellMar>
            <w:top w:w="0" w:type="dxa"/>
            <w:left w:w="0" w:type="dxa"/>
            <w:bottom w:w="0" w:type="dxa"/>
            <w:right w:w="0" w:type="dxa"/>
          </w:tblCellMar>
        </w:tblPrEx>
        <w:trPr>
          <w:cantSplit/>
          <w:trHeight w:val="210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专</w:t>
            </w:r>
          </w:p>
          <w:p>
            <w:pPr>
              <w:jc w:val="center"/>
              <w:rPr>
                <w:rFonts w:hint="eastAsia" w:ascii="宋体" w:hAnsi="宋体"/>
                <w:sz w:val="24"/>
              </w:rPr>
            </w:pPr>
            <w:r>
              <w:rPr>
                <w:rFonts w:hint="eastAsia" w:ascii="宋体" w:hAnsi="宋体"/>
                <w:sz w:val="24"/>
              </w:rPr>
              <w:t>家</w:t>
            </w:r>
          </w:p>
          <w:p>
            <w:pPr>
              <w:jc w:val="center"/>
              <w:rPr>
                <w:rFonts w:hint="eastAsia" w:ascii="宋体" w:hAnsi="宋体"/>
                <w:sz w:val="24"/>
              </w:rPr>
            </w:pPr>
            <w:r>
              <w:rPr>
                <w:rFonts w:hint="eastAsia" w:ascii="宋体" w:hAnsi="宋体"/>
                <w:sz w:val="24"/>
              </w:rPr>
              <w:t>测</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7950" w:type="dxa"/>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p>
            <w:pPr>
              <w:spacing w:line="360" w:lineRule="exact"/>
              <w:jc w:val="center"/>
              <w:rPr>
                <w:rFonts w:hint="eastAsia" w:ascii="宋体" w:hAnsi="宋体"/>
                <w:sz w:val="24"/>
              </w:rPr>
            </w:pPr>
          </w:p>
          <w:p>
            <w:pPr>
              <w:spacing w:line="360" w:lineRule="exact"/>
              <w:jc w:val="center"/>
              <w:rPr>
                <w:rFonts w:hint="eastAsia" w:ascii="宋体" w:hAnsi="宋体"/>
                <w:sz w:val="24"/>
              </w:rPr>
            </w:pPr>
          </w:p>
          <w:p>
            <w:pPr>
              <w:spacing w:line="360" w:lineRule="exact"/>
              <w:jc w:val="center"/>
              <w:rPr>
                <w:rFonts w:hint="eastAsia" w:ascii="宋体" w:hAnsi="宋体"/>
                <w:sz w:val="24"/>
              </w:rPr>
            </w:pPr>
          </w:p>
          <w:p>
            <w:pPr>
              <w:spacing w:line="360" w:lineRule="exact"/>
              <w:ind w:firstLine="240" w:firstLineChars="100"/>
              <w:rPr>
                <w:rFonts w:ascii="宋体" w:hAnsi="宋体"/>
                <w:sz w:val="24"/>
              </w:rPr>
            </w:pPr>
            <w:r>
              <w:rPr>
                <w:rFonts w:hint="eastAsia" w:ascii="宋体" w:hAnsi="宋体"/>
                <w:sz w:val="24"/>
              </w:rPr>
              <w:t>签字：                                         年   月   日</w:t>
            </w:r>
          </w:p>
        </w:tc>
      </w:tr>
      <w:tr>
        <w:tblPrEx>
          <w:tblCellMar>
            <w:top w:w="0" w:type="dxa"/>
            <w:left w:w="0" w:type="dxa"/>
            <w:bottom w:w="0" w:type="dxa"/>
            <w:right w:w="0" w:type="dxa"/>
          </w:tblCellMar>
        </w:tblPrEx>
        <w:trPr>
          <w:cantSplit/>
          <w:trHeight w:val="2009"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检</w:t>
            </w:r>
          </w:p>
          <w:p>
            <w:pPr>
              <w:jc w:val="center"/>
              <w:rPr>
                <w:rFonts w:hint="eastAsia" w:ascii="宋体" w:hAnsi="宋体"/>
                <w:sz w:val="24"/>
              </w:rPr>
            </w:pPr>
            <w:r>
              <w:rPr>
                <w:rFonts w:hint="eastAsia" w:ascii="宋体" w:hAnsi="宋体"/>
                <w:sz w:val="24"/>
              </w:rPr>
              <w:t>查</w:t>
            </w:r>
          </w:p>
          <w:p>
            <w:pPr>
              <w:jc w:val="center"/>
              <w:rPr>
                <w:rFonts w:hint="eastAsia" w:ascii="宋体" w:hAnsi="宋体"/>
                <w:sz w:val="24"/>
              </w:rPr>
            </w:pPr>
            <w:r>
              <w:rPr>
                <w:rFonts w:hint="eastAsia" w:ascii="宋体" w:hAnsi="宋体"/>
                <w:sz w:val="24"/>
              </w:rPr>
              <w:t>测</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单</w:t>
            </w:r>
          </w:p>
          <w:p>
            <w:pPr>
              <w:jc w:val="center"/>
              <w:rPr>
                <w:rFonts w:ascii="宋体" w:hAnsi="宋体"/>
                <w:sz w:val="24"/>
              </w:rPr>
            </w:pPr>
            <w:r>
              <w:rPr>
                <w:rFonts w:hint="eastAsia" w:ascii="宋体" w:hAnsi="宋体"/>
                <w:sz w:val="24"/>
              </w:rPr>
              <w:t>位</w:t>
            </w:r>
          </w:p>
        </w:tc>
        <w:tc>
          <w:tcPr>
            <w:tcW w:w="7950" w:type="dxa"/>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rPr>
            </w:pPr>
          </w:p>
          <w:p>
            <w:pPr>
              <w:spacing w:line="360" w:lineRule="exact"/>
              <w:jc w:val="center"/>
              <w:rPr>
                <w:rFonts w:hint="eastAsia" w:ascii="宋体" w:hAnsi="宋体"/>
                <w:sz w:val="24"/>
              </w:rPr>
            </w:pPr>
          </w:p>
          <w:p>
            <w:pPr>
              <w:spacing w:line="360" w:lineRule="exact"/>
              <w:jc w:val="center"/>
              <w:rPr>
                <w:rFonts w:hint="eastAsia" w:ascii="宋体" w:hAnsi="宋体"/>
                <w:sz w:val="24"/>
              </w:rPr>
            </w:pPr>
          </w:p>
          <w:p>
            <w:pPr>
              <w:spacing w:line="360" w:lineRule="exact"/>
              <w:ind w:firstLine="240" w:firstLineChars="100"/>
              <w:rPr>
                <w:rFonts w:ascii="宋体" w:hAnsi="宋体"/>
                <w:sz w:val="24"/>
              </w:rPr>
            </w:pPr>
            <w:r>
              <w:rPr>
                <w:rFonts w:hint="eastAsia" w:ascii="宋体" w:hAnsi="宋体"/>
                <w:sz w:val="24"/>
              </w:rPr>
              <w:t>签字（盖章）：                                 年   月   日</w:t>
            </w:r>
          </w:p>
        </w:tc>
      </w:tr>
    </w:tbl>
    <w:p>
      <w:pPr>
        <w:widowControl/>
        <w:spacing w:before="100" w:beforeAutospacing="1" w:after="100" w:afterAutospacing="1"/>
        <w:jc w:val="left"/>
        <w:rPr>
          <w:rFonts w:hint="eastAsia" w:ascii="仿宋" w:hAnsi="仿宋" w:eastAsia="仿宋"/>
          <w:szCs w:val="21"/>
        </w:rPr>
      </w:pPr>
      <w:r>
        <w:rPr>
          <w:rFonts w:hint="eastAsia" w:ascii="仿宋" w:hAnsi="仿宋" w:eastAsia="仿宋"/>
          <w:color w:val="000000"/>
          <w:sz w:val="32"/>
          <w:szCs w:val="32"/>
        </w:rPr>
        <w:t>注：此表为评审用表，不需申报单位填写。</w:t>
      </w:r>
    </w:p>
    <w:p>
      <w:pPr>
        <w:widowControl/>
        <w:jc w:val="left"/>
        <w:rPr>
          <w:rFonts w:ascii="黑体" w:hAnsi="黑体" w:eastAsia="黑体"/>
          <w:color w:val="000000"/>
          <w:sz w:val="32"/>
          <w:szCs w:val="32"/>
        </w:rPr>
        <w:sectPr>
          <w:pgSz w:w="11906" w:h="16838"/>
          <w:pgMar w:top="2041" w:right="1814" w:bottom="1701" w:left="1814" w:header="720" w:footer="720" w:gutter="0"/>
          <w:cols w:space="720" w:num="1"/>
          <w:docGrid w:linePitch="312" w:charSpace="0"/>
        </w:sectPr>
      </w:pPr>
    </w:p>
    <w:p>
      <w:pPr>
        <w:rPr>
          <w:rFonts w:ascii="黑体" w:hAnsi="黑体" w:eastAsia="黑体"/>
          <w:color w:val="000000"/>
          <w:sz w:val="32"/>
          <w:szCs w:val="32"/>
        </w:rPr>
      </w:pPr>
      <w:r>
        <w:rPr>
          <w:rFonts w:hint="eastAsia" w:ascii="黑体" w:hAnsi="黑体" w:eastAsia="黑体"/>
          <w:color w:val="000000"/>
          <w:sz w:val="32"/>
          <w:szCs w:val="32"/>
        </w:rPr>
        <w:t>附3</w:t>
      </w:r>
    </w:p>
    <w:p>
      <w:pPr>
        <w:spacing w:before="100" w:beforeAutospacing="1" w:line="360" w:lineRule="auto"/>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w:t>
      </w:r>
    </w:p>
    <w:p>
      <w:pPr>
        <w:snapToGrid w:val="0"/>
        <w:spacing w:line="360" w:lineRule="auto"/>
        <w:rPr>
          <w:rFonts w:hint="eastAsia" w:ascii="华文中宋" w:hAnsi="华文中宋" w:eastAsia="华文中宋"/>
          <w:color w:val="000000"/>
          <w:sz w:val="30"/>
          <w:szCs w:val="30"/>
        </w:rPr>
      </w:pPr>
      <w:r>
        <w:rPr>
          <w:rFonts w:hint="eastAsia" w:ascii="仿宋_GB2312" w:hAnsi="宋体" w:eastAsia="仿宋_GB2312"/>
          <w:color w:val="000000"/>
          <w:sz w:val="30"/>
          <w:szCs w:val="30"/>
        </w:rPr>
        <w:t xml:space="preserve">                                   </w:t>
      </w:r>
      <w:r>
        <w:rPr>
          <w:rFonts w:hint="eastAsia" w:ascii="华文中宋" w:hAnsi="华文中宋" w:eastAsia="华文中宋"/>
          <w:color w:val="000000"/>
          <w:sz w:val="30"/>
          <w:szCs w:val="30"/>
        </w:rPr>
        <w:t xml:space="preserve">   项目编号：</w:t>
      </w:r>
    </w:p>
    <w:p>
      <w:pPr>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rPr>
        <w:t xml:space="preserve"> </w:t>
      </w:r>
    </w:p>
    <w:p>
      <w:pPr>
        <w:snapToGrid w:val="0"/>
        <w:spacing w:line="360" w:lineRule="auto"/>
        <w:jc w:val="center"/>
        <w:rPr>
          <w:rFonts w:hint="eastAsia" w:ascii="方正大标宋简体" w:hAnsi="华文中宋" w:eastAsia="方正大标宋简体"/>
          <w:color w:val="000000"/>
          <w:sz w:val="48"/>
          <w:szCs w:val="48"/>
        </w:rPr>
      </w:pPr>
      <w:r>
        <w:rPr>
          <w:rFonts w:hint="eastAsia" w:ascii="方正大标宋简体" w:hAnsi="华文中宋" w:eastAsia="方正大标宋简体"/>
          <w:color w:val="000000"/>
          <w:sz w:val="48"/>
          <w:szCs w:val="48"/>
        </w:rPr>
        <w:t>广东省科普教育基地申报表</w:t>
      </w:r>
    </w:p>
    <w:p>
      <w:pPr>
        <w:snapToGrid w:val="0"/>
        <w:spacing w:line="360" w:lineRule="auto"/>
        <w:jc w:val="center"/>
        <w:rPr>
          <w:rFonts w:hint="eastAsia" w:ascii="宋体" w:hAnsi="宋体"/>
          <w:b/>
          <w:bCs/>
          <w:color w:val="000000"/>
          <w:sz w:val="30"/>
          <w:szCs w:val="30"/>
        </w:rPr>
      </w:pPr>
      <w:r>
        <w:rPr>
          <w:rFonts w:hint="eastAsia" w:ascii="宋体" w:hAnsi="宋体"/>
          <w:b/>
          <w:bCs/>
          <w:color w:val="000000"/>
          <w:sz w:val="30"/>
          <w:szCs w:val="30"/>
        </w:rPr>
        <w:t xml:space="preserve"> </w:t>
      </w:r>
    </w:p>
    <w:p>
      <w:pPr>
        <w:snapToGrid w:val="0"/>
        <w:spacing w:line="360" w:lineRule="auto"/>
        <w:rPr>
          <w:rFonts w:hint="eastAsia" w:ascii="宋体" w:hAnsi="宋体"/>
          <w:b/>
          <w:bCs/>
          <w:color w:val="000000"/>
          <w:sz w:val="30"/>
          <w:szCs w:val="30"/>
        </w:rPr>
      </w:pPr>
      <w:r>
        <w:rPr>
          <w:rFonts w:hint="eastAsia" w:ascii="宋体" w:hAnsi="宋体"/>
          <w:b/>
          <w:bCs/>
          <w:color w:val="000000"/>
          <w:sz w:val="30"/>
          <w:szCs w:val="30"/>
        </w:rPr>
        <w:t xml:space="preserve">  </w:t>
      </w:r>
    </w:p>
    <w:p>
      <w:pPr>
        <w:snapToGrid w:val="0"/>
        <w:spacing w:line="360" w:lineRule="auto"/>
        <w:jc w:val="center"/>
        <w:rPr>
          <w:rFonts w:hint="eastAsia" w:ascii="宋体" w:hAnsi="宋体"/>
          <w:b/>
          <w:bCs/>
          <w:color w:val="000000"/>
          <w:sz w:val="30"/>
          <w:szCs w:val="30"/>
        </w:rPr>
      </w:pPr>
      <w:r>
        <w:rPr>
          <w:rFonts w:hint="eastAsia" w:ascii="宋体" w:hAnsi="宋体"/>
          <w:b/>
          <w:bCs/>
          <w:color w:val="000000"/>
          <w:sz w:val="30"/>
          <w:szCs w:val="30"/>
        </w:rPr>
        <w:t xml:space="preserve"> </w:t>
      </w:r>
    </w:p>
    <w:p>
      <w:pPr>
        <w:snapToGrid w:val="0"/>
        <w:spacing w:line="480" w:lineRule="auto"/>
        <w:rPr>
          <w:rFonts w:hint="eastAsia" w:ascii="华文中宋" w:hAnsi="华文中宋" w:eastAsia="华文中宋"/>
          <w:color w:val="000000"/>
          <w:sz w:val="30"/>
          <w:szCs w:val="30"/>
          <w:u w:val="single"/>
        </w:rPr>
      </w:pPr>
      <w:r>
        <w:rPr>
          <w:rFonts w:hint="eastAsia" w:ascii="仿宋_GB2312" w:hAnsi="宋体" w:eastAsia="仿宋_GB2312"/>
          <w:color w:val="000000"/>
          <w:sz w:val="30"/>
          <w:szCs w:val="30"/>
        </w:rPr>
        <w:t xml:space="preserve">       </w:t>
      </w:r>
      <w:r>
        <w:rPr>
          <w:rFonts w:hint="eastAsia" w:ascii="华文中宋" w:hAnsi="华文中宋" w:eastAsia="华文中宋"/>
          <w:color w:val="000000"/>
          <w:sz w:val="30"/>
          <w:szCs w:val="30"/>
        </w:rPr>
        <w:t>申报单位：（盖章）</w:t>
      </w:r>
      <w:r>
        <w:rPr>
          <w:rFonts w:hint="eastAsia" w:ascii="华文中宋" w:hAnsi="华文中宋" w:eastAsia="华文中宋"/>
          <w:color w:val="000000"/>
          <w:sz w:val="30"/>
          <w:szCs w:val="30"/>
          <w:u w:val="single"/>
        </w:rPr>
        <w:t xml:space="preserve">                      </w:t>
      </w:r>
    </w:p>
    <w:p>
      <w:pPr>
        <w:snapToGrid w:val="0"/>
        <w:spacing w:line="480" w:lineRule="auto"/>
        <w:ind w:firstLine="1050" w:firstLineChars="350"/>
        <w:rPr>
          <w:rFonts w:hint="eastAsia" w:ascii="华文中宋" w:hAnsi="华文中宋" w:eastAsia="华文中宋"/>
          <w:color w:val="000000"/>
          <w:sz w:val="30"/>
          <w:szCs w:val="30"/>
          <w:u w:val="single"/>
        </w:rPr>
      </w:pPr>
      <w:r>
        <w:rPr>
          <w:rFonts w:hint="eastAsia" w:ascii="华文中宋" w:hAnsi="华文中宋" w:eastAsia="华文中宋"/>
          <w:color w:val="000000"/>
          <w:sz w:val="30"/>
          <w:szCs w:val="30"/>
        </w:rPr>
        <w:t>推荐单位：（盖章）</w:t>
      </w:r>
      <w:r>
        <w:rPr>
          <w:rFonts w:hint="eastAsia" w:ascii="华文中宋" w:hAnsi="华文中宋" w:eastAsia="华文中宋"/>
          <w:color w:val="000000"/>
          <w:sz w:val="30"/>
          <w:szCs w:val="30"/>
          <w:u w:val="single"/>
        </w:rPr>
        <w:t xml:space="preserve">                      </w:t>
      </w:r>
    </w:p>
    <w:p>
      <w:pPr>
        <w:snapToGrid w:val="0"/>
        <w:spacing w:line="480" w:lineRule="auto"/>
        <w:ind w:firstLine="1050" w:firstLineChars="350"/>
        <w:rPr>
          <w:rFonts w:hint="eastAsia" w:ascii="华文中宋" w:hAnsi="华文中宋" w:eastAsia="华文中宋"/>
          <w:color w:val="000000"/>
          <w:sz w:val="30"/>
          <w:szCs w:val="30"/>
        </w:rPr>
      </w:pPr>
      <w:r>
        <w:rPr>
          <w:rFonts w:hint="eastAsia" w:ascii="华文中宋" w:hAnsi="华文中宋" w:eastAsia="华文中宋"/>
          <w:color w:val="000000"/>
          <w:sz w:val="30"/>
          <w:szCs w:val="30"/>
        </w:rPr>
        <w:t>申报日期：</w:t>
      </w:r>
      <w:r>
        <w:rPr>
          <w:rFonts w:hint="eastAsia" w:ascii="华文中宋" w:hAnsi="华文中宋" w:eastAsia="华文中宋"/>
          <w:color w:val="000000"/>
          <w:sz w:val="30"/>
          <w:szCs w:val="30"/>
          <w:u w:val="single"/>
        </w:rPr>
        <w:t xml:space="preserve">            </w:t>
      </w:r>
      <w:r>
        <w:rPr>
          <w:rFonts w:hint="eastAsia" w:ascii="华文中宋" w:hAnsi="华文中宋" w:eastAsia="华文中宋"/>
          <w:color w:val="000000"/>
          <w:sz w:val="30"/>
          <w:szCs w:val="30"/>
        </w:rPr>
        <w:t>年</w:t>
      </w:r>
      <w:r>
        <w:rPr>
          <w:rFonts w:hint="eastAsia" w:ascii="华文中宋" w:hAnsi="华文中宋" w:eastAsia="华文中宋"/>
          <w:color w:val="000000"/>
          <w:sz w:val="30"/>
          <w:szCs w:val="30"/>
          <w:u w:val="single"/>
        </w:rPr>
        <w:t xml:space="preserve">      </w:t>
      </w:r>
      <w:r>
        <w:rPr>
          <w:rFonts w:hint="eastAsia" w:ascii="华文中宋" w:hAnsi="华文中宋" w:eastAsia="华文中宋"/>
          <w:color w:val="000000"/>
          <w:sz w:val="30"/>
          <w:szCs w:val="30"/>
        </w:rPr>
        <w:t>月</w:t>
      </w:r>
      <w:r>
        <w:rPr>
          <w:rFonts w:hint="eastAsia" w:ascii="华文中宋" w:hAnsi="华文中宋" w:eastAsia="华文中宋"/>
          <w:color w:val="000000"/>
          <w:sz w:val="30"/>
          <w:szCs w:val="30"/>
          <w:u w:val="single"/>
        </w:rPr>
        <w:t xml:space="preserve">      </w:t>
      </w:r>
      <w:r>
        <w:rPr>
          <w:rFonts w:hint="eastAsia" w:ascii="华文中宋" w:hAnsi="华文中宋" w:eastAsia="华文中宋"/>
          <w:color w:val="000000"/>
          <w:sz w:val="30"/>
          <w:szCs w:val="30"/>
        </w:rPr>
        <w:t>日</w:t>
      </w:r>
    </w:p>
    <w:p>
      <w:pPr>
        <w:snapToGrid w:val="0"/>
        <w:spacing w:line="480" w:lineRule="auto"/>
        <w:rPr>
          <w:rFonts w:hint="eastAsia" w:ascii="宋体" w:hAnsi="宋体"/>
          <w:color w:val="000000"/>
          <w:sz w:val="30"/>
          <w:szCs w:val="30"/>
        </w:rPr>
      </w:pPr>
      <w:r>
        <w:rPr>
          <w:rFonts w:hint="eastAsia" w:ascii="宋体" w:hAnsi="宋体"/>
          <w:color w:val="000000"/>
          <w:sz w:val="30"/>
          <w:szCs w:val="30"/>
        </w:rPr>
        <w:t xml:space="preserve"> </w:t>
      </w:r>
    </w:p>
    <w:p>
      <w:pPr>
        <w:snapToGrid w:val="0"/>
        <w:spacing w:line="240" w:lineRule="exact"/>
        <w:rPr>
          <w:rFonts w:hint="eastAsia" w:ascii="宋体" w:hAnsi="宋体"/>
          <w:color w:val="000000"/>
          <w:sz w:val="30"/>
          <w:szCs w:val="30"/>
        </w:rPr>
      </w:pPr>
      <w:r>
        <w:rPr>
          <w:rFonts w:hint="eastAsia" w:ascii="宋体" w:hAnsi="宋体"/>
          <w:color w:val="000000"/>
          <w:sz w:val="30"/>
          <w:szCs w:val="30"/>
        </w:rPr>
        <w:t xml:space="preserve"> </w:t>
      </w:r>
    </w:p>
    <w:p>
      <w:pPr>
        <w:snapToGrid w:val="0"/>
        <w:spacing w:line="360" w:lineRule="auto"/>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w:t>
      </w:r>
    </w:p>
    <w:p>
      <w:pPr>
        <w:snapToGrid w:val="0"/>
        <w:spacing w:line="360" w:lineRule="auto"/>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w:t>
      </w:r>
    </w:p>
    <w:p>
      <w:pPr>
        <w:snapToGrid w:val="0"/>
        <w:spacing w:line="50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pacing w:val="-20"/>
          <w:sz w:val="32"/>
          <w:szCs w:val="32"/>
        </w:rPr>
        <w:t>广东省科学技术协会</w:t>
      </w:r>
    </w:p>
    <w:p>
      <w:pPr>
        <w:snapToGrid w:val="0"/>
        <w:spacing w:line="50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广东省科学技术厅</w:t>
      </w:r>
    </w:p>
    <w:p>
      <w:pPr>
        <w:snapToGrid w:val="0"/>
        <w:spacing w:line="500" w:lineRule="exact"/>
        <w:jc w:val="center"/>
        <w:rPr>
          <w:rFonts w:hint="eastAsia" w:ascii="华文中宋" w:hAnsi="华文中宋" w:eastAsia="华文中宋"/>
          <w:color w:val="000000"/>
          <w:spacing w:val="40"/>
          <w:sz w:val="32"/>
          <w:szCs w:val="32"/>
        </w:rPr>
      </w:pPr>
      <w:r>
        <w:rPr>
          <w:rFonts w:hint="eastAsia" w:ascii="华文中宋" w:hAnsi="华文中宋" w:eastAsia="华文中宋"/>
          <w:color w:val="000000"/>
          <w:spacing w:val="40"/>
          <w:sz w:val="32"/>
          <w:szCs w:val="32"/>
        </w:rPr>
        <w:t xml:space="preserve"> 二○一九年制</w:t>
      </w:r>
    </w:p>
    <w:p>
      <w:pPr>
        <w:widowControl/>
        <w:jc w:val="left"/>
        <w:rPr>
          <w:rFonts w:ascii="方正小标宋简体" w:hAnsi="华文中宋" w:eastAsia="方正小标宋简体"/>
          <w:sz w:val="44"/>
          <w:szCs w:val="44"/>
        </w:rPr>
        <w:sectPr>
          <w:pgSz w:w="11906" w:h="16838"/>
          <w:pgMar w:top="2041" w:right="1814" w:bottom="1701" w:left="1814" w:header="720" w:footer="720" w:gutter="0"/>
          <w:cols w:space="720" w:num="1"/>
          <w:docGrid w:linePitch="312" w:charSpace="0"/>
        </w:sectPr>
      </w:pPr>
    </w:p>
    <w:p>
      <w:pPr>
        <w:spacing w:line="6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填写报送说明</w:t>
      </w:r>
    </w:p>
    <w:p>
      <w:pPr>
        <w:jc w:val="center"/>
        <w:rPr>
          <w:rFonts w:hint="eastAsia" w:ascii="华文中宋" w:hAnsi="华文中宋" w:eastAsia="华文中宋"/>
          <w:sz w:val="30"/>
          <w:szCs w:val="30"/>
        </w:rPr>
      </w:pPr>
      <w:r>
        <w:rPr>
          <w:rFonts w:hint="eastAsia" w:ascii="仿宋_GB2312" w:eastAsia="仿宋_GB2312"/>
          <w:b/>
          <w:bCs/>
          <w:sz w:val="30"/>
          <w:szCs w:val="30"/>
        </w:rPr>
        <w:t xml:space="preserve"> </w:t>
      </w:r>
    </w:p>
    <w:p>
      <w:pPr>
        <w:spacing w:line="560" w:lineRule="exact"/>
        <w:ind w:firstLine="627" w:firstLineChars="196"/>
        <w:rPr>
          <w:rFonts w:hint="eastAsia" w:ascii="仿宋" w:hAnsi="仿宋" w:eastAsia="仿宋"/>
          <w:sz w:val="32"/>
          <w:szCs w:val="32"/>
        </w:rPr>
      </w:pPr>
      <w:r>
        <w:rPr>
          <w:rFonts w:hint="eastAsia" w:ascii="仿宋" w:hAnsi="仿宋" w:eastAsia="仿宋"/>
          <w:sz w:val="32"/>
          <w:szCs w:val="32"/>
        </w:rPr>
        <w:t>一、本申报书由拟申报广东科普教育基地的单位填写，申报单位名称应与盖章单位名称一致，申报单位应按照表内要求如实填写。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二、提交申报书时应提供反映申报单位基本情况、开展科普工作的图片或视频等。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三、填写申报书应注意以下内容：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（1）“拟申报类型”：A.场所类，B.非场所类。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（2）“其他相关材料”： 申报单位需要提供附件材料的，请详细列出所提交相关材料的目录清单。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装订：（1）填写申报表时，字体规格、大小和行距要一致，用A4纸排版打印，不得书写填报；（2）附件材料统一用A4纸清晰复印，提交的照片不使用原件张贴，采用电脑彩色打印或相纸冲印，每张A4纸排列2－4张，并注明照片的简要内容；（3）材料采用正反面打印或复印，横排的表格或证书等材料请注意正反面的排序，标题均放在里面；（4）申报材料收集齐全后，请按申报表、附件材料目录表和附件的顺序排列，皮纹纸胶装成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五、申报材料一式三份，申报表封面加盖单位印章，最后一页由地级以上市科协、科技局（委）或省级学会填写推荐意见，并加盖公章。</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 xml:space="preserve"> </w:t>
      </w:r>
    </w:p>
    <w:tbl>
      <w:tblPr>
        <w:tblStyle w:val="3"/>
        <w:tblW w:w="9720" w:type="dxa"/>
        <w:jc w:val="center"/>
        <w:tblLayout w:type="fixed"/>
        <w:tblCellMar>
          <w:top w:w="0" w:type="dxa"/>
          <w:left w:w="108" w:type="dxa"/>
          <w:bottom w:w="0" w:type="dxa"/>
          <w:right w:w="108" w:type="dxa"/>
        </w:tblCellMar>
      </w:tblPr>
      <w:tblGrid>
        <w:gridCol w:w="1456"/>
        <w:gridCol w:w="342"/>
        <w:gridCol w:w="1980"/>
        <w:gridCol w:w="6"/>
        <w:gridCol w:w="82"/>
        <w:gridCol w:w="1354"/>
        <w:gridCol w:w="320"/>
        <w:gridCol w:w="1127"/>
        <w:gridCol w:w="787"/>
        <w:gridCol w:w="729"/>
        <w:gridCol w:w="657"/>
        <w:gridCol w:w="880"/>
      </w:tblGrid>
      <w:tr>
        <w:tblPrEx>
          <w:tblCellMar>
            <w:top w:w="0" w:type="dxa"/>
            <w:left w:w="108" w:type="dxa"/>
            <w:bottom w:w="0" w:type="dxa"/>
            <w:right w:w="108" w:type="dxa"/>
          </w:tblCellMar>
        </w:tblPrEx>
        <w:trPr>
          <w:cantSplit/>
          <w:trHeight w:val="60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ascii="仿宋_GB2312" w:eastAsia="仿宋_GB2312"/>
                <w:sz w:val="30"/>
                <w:szCs w:val="30"/>
              </w:rPr>
              <w:t> </w:t>
            </w:r>
            <w:r>
              <w:rPr>
                <w:rFonts w:hint="eastAsia" w:ascii="宋体" w:hAnsi="宋体"/>
                <w:sz w:val="28"/>
                <w:szCs w:val="28"/>
              </w:rPr>
              <w:t>申报单位</w:t>
            </w:r>
          </w:p>
        </w:tc>
        <w:tc>
          <w:tcPr>
            <w:tcW w:w="4869" w:type="dxa"/>
            <w:gridSpan w:val="6"/>
            <w:tcBorders>
              <w:top w:val="single" w:color="auto" w:sz="4" w:space="0"/>
              <w:left w:val="nil"/>
              <w:bottom w:val="nil"/>
              <w:right w:val="single" w:color="auto" w:sz="4" w:space="0"/>
            </w:tcBorders>
            <w:noWrap w:val="0"/>
            <w:vAlign w:val="center"/>
          </w:tcPr>
          <w:p>
            <w:pPr>
              <w:snapToGrid w:val="0"/>
              <w:spacing w:line="336" w:lineRule="auto"/>
              <w:rPr>
                <w:rFonts w:ascii="宋体" w:hAnsi="宋体"/>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负责人</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99"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pacing w:val="-20"/>
                <w:sz w:val="28"/>
                <w:szCs w:val="28"/>
              </w:rPr>
            </w:pPr>
            <w:r>
              <w:rPr>
                <w:rFonts w:hint="eastAsia" w:ascii="宋体" w:hAnsi="宋体"/>
                <w:sz w:val="28"/>
                <w:szCs w:val="28"/>
              </w:rPr>
              <w:t>通讯地址</w:t>
            </w:r>
          </w:p>
        </w:tc>
        <w:tc>
          <w:tcPr>
            <w:tcW w:w="4869" w:type="dxa"/>
            <w:gridSpan w:val="6"/>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4"/>
                <w:sz w:val="28"/>
                <w:szCs w:val="28"/>
              </w:rPr>
            </w:pPr>
            <w:r>
              <w:rPr>
                <w:rFonts w:hint="eastAsia" w:ascii="宋体" w:hAnsi="宋体"/>
                <w:sz w:val="28"/>
                <w:szCs w:val="28"/>
              </w:rPr>
              <w:t>邮政编码</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8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pacing w:val="-20"/>
                <w:sz w:val="28"/>
                <w:szCs w:val="28"/>
              </w:rPr>
              <w:t>科普分管部门</w:t>
            </w:r>
          </w:p>
        </w:tc>
        <w:tc>
          <w:tcPr>
            <w:tcW w:w="198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143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联系人</w:t>
            </w:r>
          </w:p>
        </w:tc>
        <w:tc>
          <w:tcPr>
            <w:tcW w:w="144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传真电话</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71"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pacing w:val="-24"/>
                <w:sz w:val="28"/>
                <w:szCs w:val="28"/>
              </w:rPr>
              <w:t>电子邮箱</w:t>
            </w:r>
          </w:p>
        </w:tc>
        <w:tc>
          <w:tcPr>
            <w:tcW w:w="1980" w:type="dxa"/>
            <w:tcBorders>
              <w:top w:val="single" w:color="auto" w:sz="4" w:space="0"/>
              <w:left w:val="nil"/>
              <w:bottom w:val="single" w:color="auto" w:sz="4" w:space="0"/>
              <w:right w:val="single" w:color="auto" w:sz="4" w:space="0"/>
            </w:tcBorders>
            <w:noWrap w:val="0"/>
            <w:vAlign w:val="center"/>
          </w:tcPr>
          <w:p>
            <w:pPr>
              <w:snapToGrid w:val="0"/>
              <w:spacing w:line="336" w:lineRule="auto"/>
              <w:ind w:firstLine="1680" w:firstLineChars="600"/>
              <w:rPr>
                <w:rFonts w:ascii="宋体" w:hAnsi="宋体"/>
                <w:sz w:val="28"/>
                <w:szCs w:val="28"/>
              </w:rPr>
            </w:pPr>
            <w:r>
              <w:rPr>
                <w:rFonts w:hint="eastAsia" w:ascii="宋体" w:hAnsi="宋体"/>
                <w:sz w:val="28"/>
                <w:szCs w:val="28"/>
              </w:rPr>
              <w:t xml:space="preserve">    </w:t>
            </w:r>
          </w:p>
        </w:tc>
        <w:tc>
          <w:tcPr>
            <w:tcW w:w="1442"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pacing w:val="-24"/>
                <w:sz w:val="28"/>
                <w:szCs w:val="28"/>
              </w:rPr>
              <w:t>联系电话</w:t>
            </w:r>
          </w:p>
        </w:tc>
        <w:tc>
          <w:tcPr>
            <w:tcW w:w="144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ind w:firstLine="1680" w:firstLineChars="600"/>
              <w:rPr>
                <w:rFonts w:ascii="宋体" w:hAnsi="宋体"/>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pacing w:val="-24"/>
                <w:sz w:val="28"/>
                <w:szCs w:val="28"/>
              </w:rPr>
              <w:t>成立时间</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270"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 xml:space="preserve">拟申报类型：A                 B      </w:t>
            </w:r>
          </w:p>
        </w:tc>
      </w:tr>
      <w:tr>
        <w:tblPrEx>
          <w:tblCellMar>
            <w:top w:w="0" w:type="dxa"/>
            <w:left w:w="108" w:type="dxa"/>
            <w:bottom w:w="0" w:type="dxa"/>
            <w:right w:w="108" w:type="dxa"/>
          </w:tblCellMar>
        </w:tblPrEx>
        <w:trPr>
          <w:cantSplit/>
          <w:trHeight w:val="345"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pacing w:val="-24"/>
                <w:sz w:val="28"/>
                <w:szCs w:val="28"/>
              </w:rPr>
            </w:pPr>
            <w:r>
              <w:rPr>
                <w:rFonts w:hint="eastAsia" w:ascii="宋体" w:hAnsi="宋体"/>
                <w:spacing w:val="-24"/>
                <w:sz w:val="28"/>
                <w:szCs w:val="28"/>
              </w:rPr>
              <w:t>上级主管部门</w:t>
            </w:r>
          </w:p>
        </w:tc>
        <w:tc>
          <w:tcPr>
            <w:tcW w:w="7922" w:type="dxa"/>
            <w:gridSpan w:val="10"/>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60"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pacing w:val="-28"/>
                <w:sz w:val="28"/>
                <w:szCs w:val="28"/>
              </w:rPr>
            </w:pPr>
            <w:r>
              <w:rPr>
                <w:rFonts w:hint="eastAsia" w:ascii="宋体" w:hAnsi="宋体"/>
                <w:spacing w:val="-28"/>
                <w:sz w:val="28"/>
                <w:szCs w:val="28"/>
              </w:rPr>
              <w:t>行业类别</w:t>
            </w:r>
          </w:p>
        </w:tc>
        <w:tc>
          <w:tcPr>
            <w:tcW w:w="2068"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8"/>
                <w:sz w:val="28"/>
                <w:szCs w:val="28"/>
              </w:rPr>
            </w:pP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8"/>
                <w:sz w:val="28"/>
                <w:szCs w:val="28"/>
              </w:rPr>
            </w:pPr>
            <w:r>
              <w:rPr>
                <w:rFonts w:hint="eastAsia" w:ascii="宋体" w:hAnsi="宋体"/>
                <w:spacing w:val="-28"/>
                <w:sz w:val="28"/>
                <w:szCs w:val="28"/>
              </w:rPr>
              <w:t>单位性质</w:t>
            </w:r>
          </w:p>
        </w:tc>
        <w:tc>
          <w:tcPr>
            <w:tcW w:w="1127"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8"/>
                <w:sz w:val="28"/>
                <w:szCs w:val="28"/>
              </w:rPr>
            </w:pPr>
          </w:p>
        </w:tc>
        <w:tc>
          <w:tcPr>
            <w:tcW w:w="2173"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8"/>
                <w:sz w:val="28"/>
                <w:szCs w:val="28"/>
              </w:rPr>
            </w:pPr>
            <w:r>
              <w:rPr>
                <w:rFonts w:hint="eastAsia" w:ascii="宋体" w:hAnsi="宋体"/>
                <w:spacing w:val="-28"/>
                <w:sz w:val="28"/>
                <w:szCs w:val="28"/>
              </w:rPr>
              <w:t>宣传栏（总长/米）</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390"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占地面积</w:t>
            </w:r>
            <w:r>
              <w:rPr>
                <w:rFonts w:hint="eastAsia" w:ascii="宋体" w:hAnsi="宋体"/>
                <w:spacing w:val="-24"/>
                <w:sz w:val="28"/>
                <w:szCs w:val="28"/>
              </w:rPr>
              <w:t>(m</w:t>
            </w:r>
            <w:r>
              <w:rPr>
                <w:rFonts w:hint="eastAsia" w:ascii="宋体" w:hAnsi="宋体"/>
                <w:spacing w:val="-24"/>
                <w:sz w:val="28"/>
                <w:szCs w:val="28"/>
                <w:vertAlign w:val="superscript"/>
              </w:rPr>
              <w:t>2</w:t>
            </w:r>
            <w:r>
              <w:rPr>
                <w:rFonts w:hint="eastAsia" w:ascii="宋体" w:hAnsi="宋体"/>
                <w:spacing w:val="-24"/>
                <w:sz w:val="28"/>
                <w:szCs w:val="28"/>
              </w:rPr>
              <w:t>)</w:t>
            </w:r>
          </w:p>
        </w:tc>
        <w:tc>
          <w:tcPr>
            <w:tcW w:w="2068"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4"/>
                <w:sz w:val="28"/>
                <w:szCs w:val="28"/>
              </w:rPr>
            </w:pPr>
            <w:r>
              <w:rPr>
                <w:rFonts w:hint="eastAsia" w:ascii="宋体" w:hAnsi="宋体"/>
                <w:spacing w:val="-24"/>
                <w:sz w:val="28"/>
                <w:szCs w:val="28"/>
              </w:rPr>
              <w:t>建筑面积(m</w:t>
            </w:r>
            <w:r>
              <w:rPr>
                <w:rFonts w:hint="eastAsia" w:ascii="宋体" w:hAnsi="宋体"/>
                <w:spacing w:val="-24"/>
                <w:sz w:val="28"/>
                <w:szCs w:val="28"/>
                <w:vertAlign w:val="superscript"/>
              </w:rPr>
              <w:t>2</w:t>
            </w:r>
            <w:r>
              <w:rPr>
                <w:rFonts w:hint="eastAsia" w:ascii="宋体" w:hAnsi="宋体"/>
                <w:spacing w:val="-24"/>
                <w:sz w:val="28"/>
                <w:szCs w:val="28"/>
              </w:rPr>
              <w:t>)</w:t>
            </w:r>
          </w:p>
        </w:tc>
        <w:tc>
          <w:tcPr>
            <w:tcW w:w="1127"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4"/>
                <w:sz w:val="28"/>
                <w:szCs w:val="28"/>
              </w:rPr>
            </w:pPr>
          </w:p>
        </w:tc>
        <w:tc>
          <w:tcPr>
            <w:tcW w:w="2173"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4"/>
                <w:sz w:val="28"/>
                <w:szCs w:val="28"/>
              </w:rPr>
            </w:pPr>
            <w:r>
              <w:rPr>
                <w:rFonts w:hint="eastAsia" w:ascii="宋体" w:hAnsi="宋体"/>
                <w:spacing w:val="-28"/>
                <w:sz w:val="28"/>
                <w:szCs w:val="28"/>
              </w:rPr>
              <w:t>科普展示面积(m</w:t>
            </w:r>
            <w:r>
              <w:rPr>
                <w:rFonts w:hint="eastAsia" w:ascii="宋体" w:hAnsi="宋体"/>
                <w:spacing w:val="-28"/>
                <w:sz w:val="28"/>
                <w:szCs w:val="28"/>
                <w:vertAlign w:val="superscript"/>
              </w:rPr>
              <w:t>2</w:t>
            </w:r>
            <w:r>
              <w:rPr>
                <w:rFonts w:hint="eastAsia" w:ascii="宋体" w:hAnsi="宋体"/>
                <w:spacing w:val="-28"/>
                <w:sz w:val="28"/>
                <w:szCs w:val="28"/>
              </w:rPr>
              <w:t>)</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23"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员工总数</w:t>
            </w:r>
          </w:p>
        </w:tc>
        <w:tc>
          <w:tcPr>
            <w:tcW w:w="2068"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8"/>
                <w:sz w:val="28"/>
                <w:szCs w:val="28"/>
              </w:rPr>
            </w:pPr>
            <w:r>
              <w:rPr>
                <w:rFonts w:hint="eastAsia" w:ascii="宋体" w:hAnsi="宋体"/>
                <w:spacing w:val="-24"/>
                <w:sz w:val="28"/>
                <w:szCs w:val="28"/>
              </w:rPr>
              <w:t>科普专职人员</w:t>
            </w:r>
          </w:p>
        </w:tc>
        <w:tc>
          <w:tcPr>
            <w:tcW w:w="1127"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2173"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pacing w:val="-24"/>
                <w:sz w:val="28"/>
                <w:szCs w:val="28"/>
              </w:rPr>
            </w:pPr>
            <w:r>
              <w:rPr>
                <w:rFonts w:hint="eastAsia" w:ascii="宋体" w:hAnsi="宋体"/>
                <w:spacing w:val="-24"/>
                <w:sz w:val="28"/>
                <w:szCs w:val="28"/>
              </w:rPr>
              <w:t>科普兼职人员</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361" w:hRule="atLeast"/>
          <w:jc w:val="center"/>
        </w:trPr>
        <w:tc>
          <w:tcPr>
            <w:tcW w:w="3866" w:type="dxa"/>
            <w:gridSpan w:val="5"/>
            <w:tcBorders>
              <w:top w:val="nil"/>
              <w:left w:val="single" w:color="auto" w:sz="4" w:space="0"/>
              <w:bottom w:val="nil"/>
              <w:right w:val="single" w:color="auto" w:sz="4" w:space="0"/>
            </w:tcBorders>
            <w:noWrap w:val="0"/>
            <w:vAlign w:val="center"/>
          </w:tcPr>
          <w:p>
            <w:pPr>
              <w:snapToGrid w:val="0"/>
              <w:spacing w:line="336" w:lineRule="auto"/>
              <w:jc w:val="center"/>
              <w:rPr>
                <w:rFonts w:ascii="宋体" w:hAnsi="宋体"/>
                <w:spacing w:val="-24"/>
                <w:sz w:val="28"/>
                <w:szCs w:val="28"/>
              </w:rPr>
            </w:pPr>
            <w:r>
              <w:rPr>
                <w:rFonts w:hint="eastAsia" w:ascii="宋体" w:hAnsi="宋体"/>
                <w:sz w:val="28"/>
                <w:szCs w:val="28"/>
              </w:rPr>
              <w:t>年经营性收入（万元）</w:t>
            </w:r>
          </w:p>
        </w:tc>
        <w:tc>
          <w:tcPr>
            <w:tcW w:w="1674" w:type="dxa"/>
            <w:gridSpan w:val="2"/>
            <w:tcBorders>
              <w:top w:val="nil"/>
              <w:left w:val="nil"/>
              <w:bottom w:val="nil"/>
              <w:right w:val="single" w:color="auto" w:sz="4" w:space="0"/>
            </w:tcBorders>
            <w:noWrap w:val="0"/>
            <w:vAlign w:val="center"/>
          </w:tcPr>
          <w:p>
            <w:pPr>
              <w:snapToGrid w:val="0"/>
              <w:spacing w:line="336" w:lineRule="auto"/>
              <w:jc w:val="center"/>
              <w:rPr>
                <w:rFonts w:ascii="宋体" w:hAnsi="宋体"/>
                <w:spacing w:val="-24"/>
                <w:sz w:val="28"/>
                <w:szCs w:val="28"/>
              </w:rPr>
            </w:pPr>
          </w:p>
        </w:tc>
        <w:tc>
          <w:tcPr>
            <w:tcW w:w="3300" w:type="dxa"/>
            <w:gridSpan w:val="4"/>
            <w:tcBorders>
              <w:top w:val="nil"/>
              <w:left w:val="nil"/>
              <w:bottom w:val="nil"/>
              <w:right w:val="single" w:color="auto" w:sz="4" w:space="0"/>
            </w:tcBorders>
            <w:noWrap w:val="0"/>
            <w:vAlign w:val="bottom"/>
          </w:tcPr>
          <w:p>
            <w:pPr>
              <w:snapToGrid w:val="0"/>
              <w:spacing w:line="336" w:lineRule="auto"/>
              <w:ind w:left="72"/>
              <w:jc w:val="center"/>
              <w:rPr>
                <w:rFonts w:ascii="宋体" w:hAnsi="宋体"/>
                <w:spacing w:val="-24"/>
                <w:sz w:val="28"/>
                <w:szCs w:val="28"/>
              </w:rPr>
            </w:pPr>
            <w:r>
              <w:rPr>
                <w:rFonts w:hint="eastAsia" w:ascii="宋体" w:hAnsi="宋体"/>
                <w:spacing w:val="-24"/>
                <w:sz w:val="28"/>
                <w:szCs w:val="28"/>
              </w:rPr>
              <w:t>年科普经费支出（万元）</w:t>
            </w:r>
          </w:p>
        </w:tc>
        <w:tc>
          <w:tcPr>
            <w:tcW w:w="880" w:type="dxa"/>
            <w:tcBorders>
              <w:top w:val="nil"/>
              <w:left w:val="nil"/>
              <w:bottom w:val="nil"/>
              <w:right w:val="single" w:color="auto" w:sz="4" w:space="0"/>
            </w:tcBorders>
            <w:noWrap w:val="0"/>
            <w:vAlign w:val="center"/>
          </w:tcPr>
          <w:p>
            <w:pPr>
              <w:snapToGrid w:val="0"/>
              <w:spacing w:line="336" w:lineRule="auto"/>
              <w:rPr>
                <w:rFonts w:ascii="宋体" w:hAnsi="宋体"/>
                <w:spacing w:val="-24"/>
                <w:sz w:val="28"/>
                <w:szCs w:val="28"/>
              </w:rPr>
            </w:pPr>
          </w:p>
        </w:tc>
      </w:tr>
      <w:tr>
        <w:tblPrEx>
          <w:tblCellMar>
            <w:top w:w="0" w:type="dxa"/>
            <w:left w:w="108" w:type="dxa"/>
            <w:bottom w:w="0" w:type="dxa"/>
            <w:right w:w="108" w:type="dxa"/>
          </w:tblCellMar>
        </w:tblPrEx>
        <w:trPr>
          <w:cantSplit/>
          <w:trHeight w:val="487" w:hRule="atLeast"/>
          <w:jc w:val="center"/>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ascii="宋体" w:hAnsi="宋体"/>
                <w:sz w:val="28"/>
                <w:szCs w:val="28"/>
              </w:rPr>
            </w:pPr>
            <w:r>
              <w:rPr>
                <w:rFonts w:hint="eastAsia" w:ascii="宋体" w:hAnsi="宋体"/>
                <w:sz w:val="28"/>
                <w:szCs w:val="28"/>
              </w:rPr>
              <w:t>科普经费来源</w:t>
            </w: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上级拨款占比例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p>
        </w:tc>
        <w:tc>
          <w:tcPr>
            <w:tcW w:w="1914" w:type="dxa"/>
            <w:gridSpan w:val="2"/>
            <w:vMerge w:val="restart"/>
            <w:tcBorders>
              <w:top w:val="single" w:color="auto" w:sz="4" w:space="0"/>
              <w:left w:val="nil"/>
              <w:bottom w:val="single" w:color="auto" w:sz="4" w:space="0"/>
              <w:right w:val="single" w:color="auto" w:sz="4" w:space="0"/>
            </w:tcBorders>
            <w:noWrap w:val="0"/>
            <w:vAlign w:val="center"/>
          </w:tcPr>
          <w:p>
            <w:pPr>
              <w:snapToGrid w:val="0"/>
              <w:rPr>
                <w:rFonts w:ascii="宋体" w:hAnsi="宋体"/>
                <w:spacing w:val="-20"/>
                <w:sz w:val="28"/>
                <w:szCs w:val="28"/>
              </w:rPr>
            </w:pPr>
            <w:r>
              <w:rPr>
                <w:rFonts w:hint="eastAsia" w:ascii="宋体" w:hAnsi="宋体"/>
                <w:spacing w:val="-20"/>
                <w:sz w:val="28"/>
                <w:szCs w:val="28"/>
              </w:rPr>
              <w:t>已投入科普设施建设资金（万元）</w:t>
            </w: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科普馆</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423"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社会捐助占比例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p>
        </w:tc>
        <w:tc>
          <w:tcPr>
            <w:tcW w:w="5773"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宣传廊</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43"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活动收入占比例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p>
        </w:tc>
        <w:tc>
          <w:tcPr>
            <w:tcW w:w="5773"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设  备</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607"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ascii="宋体" w:hAnsi="宋体"/>
                <w:spacing w:val="-20"/>
                <w:sz w:val="28"/>
                <w:szCs w:val="28"/>
              </w:rPr>
            </w:pPr>
            <w:r>
              <w:rPr>
                <w:rFonts w:hint="eastAsia" w:ascii="宋体" w:hAnsi="宋体"/>
                <w:spacing w:val="-20"/>
                <w:sz w:val="28"/>
                <w:szCs w:val="28"/>
              </w:rPr>
              <w:t>经营性投入占比例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p>
        </w:tc>
        <w:tc>
          <w:tcPr>
            <w:tcW w:w="5773"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资  料</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582"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ascii="宋体" w:hAnsi="宋体"/>
                <w:sz w:val="28"/>
                <w:szCs w:val="28"/>
              </w:rPr>
            </w:pPr>
            <w:r>
              <w:rPr>
                <w:rFonts w:hint="eastAsia" w:ascii="宋体" w:hAnsi="宋体"/>
                <w:sz w:val="28"/>
                <w:szCs w:val="28"/>
              </w:rPr>
              <w:t>年开放</w:t>
            </w:r>
          </w:p>
          <w:p>
            <w:pPr>
              <w:snapToGrid w:val="0"/>
              <w:spacing w:line="336" w:lineRule="auto"/>
              <w:jc w:val="center"/>
              <w:rPr>
                <w:rFonts w:ascii="宋体" w:hAnsi="宋体"/>
                <w:sz w:val="28"/>
                <w:szCs w:val="28"/>
              </w:rPr>
            </w:pPr>
            <w:r>
              <w:rPr>
                <w:rFonts w:hint="eastAsia" w:ascii="宋体" w:hAnsi="宋体"/>
                <w:sz w:val="28"/>
                <w:szCs w:val="28"/>
              </w:rPr>
              <w:t>天数</w:t>
            </w: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c>
          <w:tcPr>
            <w:tcW w:w="3588" w:type="dxa"/>
            <w:gridSpan w:val="4"/>
            <w:tcBorders>
              <w:top w:val="single" w:color="auto" w:sz="4" w:space="0"/>
              <w:left w:val="nil"/>
              <w:bottom w:val="single" w:color="auto" w:sz="4" w:space="0"/>
              <w:right w:val="single" w:color="auto" w:sz="4" w:space="0"/>
            </w:tcBorders>
            <w:noWrap w:val="0"/>
            <w:vAlign w:val="center"/>
          </w:tcPr>
          <w:p>
            <w:pPr>
              <w:snapToGrid w:val="0"/>
              <w:spacing w:line="336" w:lineRule="auto"/>
              <w:ind w:firstLine="480" w:firstLineChars="200"/>
              <w:rPr>
                <w:rFonts w:ascii="宋体" w:hAnsi="宋体"/>
                <w:spacing w:val="-20"/>
                <w:sz w:val="28"/>
                <w:szCs w:val="28"/>
              </w:rPr>
            </w:pPr>
            <w:r>
              <w:rPr>
                <w:rFonts w:hint="eastAsia" w:ascii="宋体" w:hAnsi="宋体"/>
                <w:spacing w:val="-20"/>
                <w:sz w:val="28"/>
                <w:szCs w:val="28"/>
              </w:rPr>
              <w:t>年可接纳参观人数</w:t>
            </w:r>
          </w:p>
        </w:tc>
        <w:tc>
          <w:tcPr>
            <w:tcW w:w="2266"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420" w:hRule="atLeast"/>
          <w:jc w:val="center"/>
        </w:trPr>
        <w:tc>
          <w:tcPr>
            <w:tcW w:w="38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科普宣传教育主要学科领域</w:t>
            </w:r>
          </w:p>
        </w:tc>
        <w:tc>
          <w:tcPr>
            <w:tcW w:w="5854" w:type="dxa"/>
            <w:gridSpan w:val="7"/>
            <w:tcBorders>
              <w:top w:val="single" w:color="auto" w:sz="4" w:space="0"/>
              <w:left w:val="nil"/>
              <w:bottom w:val="single" w:color="auto" w:sz="4" w:space="0"/>
              <w:right w:val="single" w:color="auto" w:sz="4" w:space="0"/>
            </w:tcBorders>
            <w:noWrap w:val="0"/>
            <w:vAlign w:val="center"/>
          </w:tcPr>
          <w:p>
            <w:pPr>
              <w:snapToGrid w:val="0"/>
              <w:spacing w:line="336" w:lineRule="auto"/>
              <w:rPr>
                <w:rFonts w:ascii="宋体" w:hAnsi="宋体"/>
                <w:sz w:val="28"/>
                <w:szCs w:val="28"/>
              </w:rPr>
            </w:pPr>
          </w:p>
        </w:tc>
      </w:tr>
      <w:tr>
        <w:tblPrEx>
          <w:tblCellMar>
            <w:top w:w="0" w:type="dxa"/>
            <w:left w:w="108" w:type="dxa"/>
            <w:bottom w:w="0" w:type="dxa"/>
            <w:right w:w="108" w:type="dxa"/>
          </w:tblCellMar>
        </w:tblPrEx>
        <w:trPr>
          <w:cantSplit/>
          <w:trHeight w:val="3676"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已获得荣誉的情况：（已获荣誉及命名单位、命名时间）：</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1860"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8"/>
                <w:szCs w:val="28"/>
              </w:rPr>
            </w:pPr>
            <w:r>
              <w:rPr>
                <w:rFonts w:hint="eastAsia" w:ascii="宋体" w:hAnsi="宋体"/>
                <w:sz w:val="28"/>
                <w:szCs w:val="28"/>
              </w:rPr>
              <w:t>基本情况简介：（资源条件、现有科普设施、机构、队伍、开展的科普工作、科普活动与近期规划等，2000字以内，可另纸说明。）</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ascii="宋体" w:hAnsi="宋体"/>
                <w:color w:val="000000"/>
                <w:sz w:val="28"/>
                <w:szCs w:val="28"/>
              </w:rPr>
            </w:pPr>
          </w:p>
        </w:tc>
      </w:tr>
      <w:tr>
        <w:tblPrEx>
          <w:tblCellMar>
            <w:top w:w="0" w:type="dxa"/>
            <w:left w:w="108" w:type="dxa"/>
            <w:bottom w:w="0" w:type="dxa"/>
            <w:right w:w="108" w:type="dxa"/>
          </w:tblCellMar>
        </w:tblPrEx>
        <w:trPr>
          <w:trHeight w:val="1095"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其他有关材料：（图片、视频等相关材料的目录清单）</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ascii="宋体" w:hAnsi="宋体"/>
                <w:sz w:val="28"/>
                <w:szCs w:val="28"/>
              </w:rPr>
            </w:pPr>
          </w:p>
        </w:tc>
      </w:tr>
      <w:tr>
        <w:tblPrEx>
          <w:tblCellMar>
            <w:top w:w="0" w:type="dxa"/>
            <w:left w:w="108" w:type="dxa"/>
            <w:bottom w:w="0" w:type="dxa"/>
            <w:right w:w="108" w:type="dxa"/>
          </w:tblCellMar>
        </w:tblPrEx>
        <w:trPr>
          <w:trHeight w:val="2190"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地级以上市科协、科技局（委），省级学会或省直有关单位推荐意见：</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p>
          <w:p>
            <w:pPr>
              <w:snapToGrid w:val="0"/>
              <w:spacing w:line="336" w:lineRule="auto"/>
              <w:ind w:firstLine="1120" w:firstLineChars="400"/>
              <w:rPr>
                <w:rFonts w:ascii="宋体" w:hAnsi="宋体"/>
                <w:sz w:val="28"/>
                <w:szCs w:val="28"/>
              </w:rPr>
            </w:pPr>
            <w:r>
              <w:rPr>
                <w:rFonts w:hint="eastAsia" w:ascii="宋体" w:hAnsi="宋体"/>
                <w:sz w:val="28"/>
                <w:szCs w:val="28"/>
              </w:rPr>
              <w:t>（盖章）                             二○   年   月   日</w:t>
            </w:r>
          </w:p>
        </w:tc>
      </w:tr>
      <w:tr>
        <w:tblPrEx>
          <w:tblCellMar>
            <w:top w:w="0" w:type="dxa"/>
            <w:left w:w="108" w:type="dxa"/>
            <w:bottom w:w="0" w:type="dxa"/>
            <w:right w:w="108" w:type="dxa"/>
          </w:tblCellMar>
        </w:tblPrEx>
        <w:trPr>
          <w:trHeight w:val="2025"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sz w:val="28"/>
                <w:szCs w:val="28"/>
              </w:rPr>
            </w:pPr>
            <w:r>
              <w:rPr>
                <w:rFonts w:hint="eastAsia" w:ascii="宋体" w:hAnsi="宋体"/>
                <w:sz w:val="28"/>
                <w:szCs w:val="28"/>
              </w:rPr>
              <w:t xml:space="preserve">省科协、省科技厅审批意见： </w:t>
            </w:r>
          </w:p>
          <w:p>
            <w:pPr>
              <w:snapToGrid w:val="0"/>
              <w:spacing w:line="336" w:lineRule="auto"/>
              <w:rPr>
                <w:rFonts w:hint="eastAsia" w:ascii="宋体" w:hAnsi="宋体"/>
                <w:sz w:val="28"/>
                <w:szCs w:val="28"/>
              </w:rPr>
            </w:pPr>
          </w:p>
          <w:p>
            <w:pPr>
              <w:snapToGrid w:val="0"/>
              <w:spacing w:line="336" w:lineRule="auto"/>
              <w:rPr>
                <w:rFonts w:hint="eastAsia" w:ascii="宋体" w:hAnsi="宋体"/>
                <w:sz w:val="28"/>
                <w:szCs w:val="28"/>
              </w:rPr>
            </w:pPr>
            <w:r>
              <w:rPr>
                <w:rFonts w:hint="eastAsia" w:ascii="宋体" w:hAnsi="宋体"/>
                <w:sz w:val="28"/>
                <w:szCs w:val="28"/>
              </w:rPr>
              <w:t xml:space="preserve">                                          </w:t>
            </w:r>
          </w:p>
          <w:p>
            <w:pPr>
              <w:snapToGrid w:val="0"/>
              <w:spacing w:line="336" w:lineRule="auto"/>
              <w:ind w:firstLine="1120" w:firstLineChars="400"/>
              <w:rPr>
                <w:rFonts w:ascii="宋体" w:hAnsi="宋体"/>
                <w:color w:val="000000"/>
                <w:sz w:val="28"/>
                <w:szCs w:val="28"/>
              </w:rPr>
            </w:pPr>
            <w:r>
              <w:rPr>
                <w:rFonts w:hint="eastAsia" w:ascii="宋体" w:hAnsi="宋体"/>
                <w:sz w:val="28"/>
                <w:szCs w:val="28"/>
              </w:rPr>
              <w:t>（盖章）                           二○   年   月   日</w:t>
            </w:r>
          </w:p>
        </w:tc>
      </w:tr>
    </w:tbl>
    <w:p>
      <w:pPr>
        <w:wordWrap w:val="0"/>
        <w:jc w:val="right"/>
        <w:rPr>
          <w:rFonts w:hint="eastAsia" w:ascii="仿宋_GB2312" w:hAnsi="华文中宋" w:eastAsia="仿宋_GB2312"/>
          <w:sz w:val="30"/>
          <w:szCs w:val="30"/>
        </w:rPr>
      </w:pPr>
      <w:r>
        <w:rPr>
          <w:rFonts w:hint="eastAsia" w:ascii="仿宋_GB2312" w:hAnsi="华文中宋" w:eastAsia="仿宋_GB2312"/>
          <w:sz w:val="30"/>
          <w:szCs w:val="30"/>
        </w:rPr>
        <w:t xml:space="preserve">        此表可复制</w:t>
      </w:r>
    </w:p>
    <w:p>
      <w:pPr>
        <w:widowControl/>
        <w:jc w:val="left"/>
        <w:rPr>
          <w:rFonts w:ascii="黑体" w:hAnsi="黑体" w:eastAsia="黑体"/>
          <w:color w:val="000000"/>
          <w:sz w:val="32"/>
          <w:szCs w:val="32"/>
        </w:rPr>
        <w:sectPr>
          <w:pgSz w:w="11906" w:h="16838"/>
          <w:pgMar w:top="2041" w:right="1814" w:bottom="1701" w:left="1814" w:header="720" w:footer="720" w:gutter="0"/>
          <w:cols w:space="720" w:num="1"/>
          <w:docGrid w:linePitch="312" w:charSpace="0"/>
        </w:sectPr>
      </w:pPr>
    </w:p>
    <w:p>
      <w:pPr>
        <w:rPr>
          <w:rFonts w:hint="eastAsia" w:ascii="黑体" w:hAnsi="黑体" w:eastAsia="黑体"/>
          <w:color w:val="000000"/>
          <w:sz w:val="32"/>
          <w:szCs w:val="32"/>
        </w:rPr>
      </w:pPr>
      <w:r>
        <w:rPr>
          <w:rFonts w:hint="eastAsia" w:ascii="黑体" w:hAnsi="黑体" w:eastAsia="黑体"/>
          <w:color w:val="000000"/>
          <w:sz w:val="32"/>
          <w:szCs w:val="32"/>
        </w:rPr>
        <w:t>附4</w:t>
      </w:r>
    </w:p>
    <w:p>
      <w:pPr>
        <w:rPr>
          <w:rFonts w:hint="eastAsia" w:ascii="黑体" w:hAnsi="黑体" w:eastAsia="黑体"/>
          <w:color w:val="000000"/>
          <w:sz w:val="32"/>
          <w:szCs w:val="32"/>
        </w:rPr>
      </w:pPr>
    </w:p>
    <w:p>
      <w:pPr>
        <w:widowControl/>
        <w:spacing w:line="680" w:lineRule="exact"/>
        <w:jc w:val="center"/>
        <w:rPr>
          <w:rFonts w:hint="eastAsia"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广东省科普教育基地科普资源</w:t>
      </w:r>
    </w:p>
    <w:p>
      <w:pPr>
        <w:widowControl/>
        <w:spacing w:line="680" w:lineRule="exact"/>
        <w:jc w:val="center"/>
        <w:rPr>
          <w:rFonts w:hint="eastAsia"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（产品）推荐表</w:t>
      </w:r>
    </w:p>
    <w:p>
      <w:pPr>
        <w:ind w:right="360"/>
        <w:rPr>
          <w:rFonts w:hint="eastAsia"/>
          <w:color w:val="000000"/>
          <w:sz w:val="30"/>
          <w:szCs w:val="30"/>
        </w:rPr>
      </w:pPr>
      <w:r>
        <w:rPr>
          <w:color w:val="000000"/>
          <w:sz w:val="30"/>
          <w:szCs w:val="30"/>
        </w:rPr>
        <w:t xml:space="preserve"> </w:t>
      </w:r>
    </w:p>
    <w:p>
      <w:pPr>
        <w:ind w:right="360"/>
        <w:rPr>
          <w:rFonts w:ascii="宋体" w:hAnsi="宋体"/>
          <w:color w:val="000000"/>
          <w:sz w:val="28"/>
          <w:szCs w:val="28"/>
        </w:rPr>
      </w:pPr>
      <w:r>
        <w:rPr>
          <w:rFonts w:hint="eastAsia" w:ascii="宋体" w:hAnsi="宋体"/>
          <w:color w:val="000000"/>
          <w:sz w:val="28"/>
          <w:szCs w:val="28"/>
        </w:rPr>
        <w:t>广东省科普教育基地名称（盖章）：</w:t>
      </w:r>
    </w:p>
    <w:tbl>
      <w:tblPr>
        <w:tblStyle w:val="3"/>
        <w:tblW w:w="8850" w:type="dxa"/>
        <w:jc w:val="center"/>
        <w:tblLayout w:type="fixed"/>
        <w:tblCellMar>
          <w:top w:w="0" w:type="dxa"/>
          <w:left w:w="108" w:type="dxa"/>
          <w:bottom w:w="0" w:type="dxa"/>
          <w:right w:w="108" w:type="dxa"/>
        </w:tblCellMar>
      </w:tblPr>
      <w:tblGrid>
        <w:gridCol w:w="962"/>
        <w:gridCol w:w="1117"/>
        <w:gridCol w:w="846"/>
        <w:gridCol w:w="1094"/>
        <w:gridCol w:w="863"/>
        <w:gridCol w:w="216"/>
        <w:gridCol w:w="1587"/>
        <w:gridCol w:w="863"/>
        <w:gridCol w:w="1302"/>
      </w:tblGrid>
      <w:tr>
        <w:tblPrEx>
          <w:tblCellMar>
            <w:top w:w="0" w:type="dxa"/>
            <w:left w:w="108" w:type="dxa"/>
            <w:bottom w:w="0" w:type="dxa"/>
            <w:right w:w="108" w:type="dxa"/>
          </w:tblCellMar>
        </w:tblPrEx>
        <w:trPr>
          <w:trHeight w:val="792"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作品</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名称</w:t>
            </w:r>
          </w:p>
        </w:tc>
        <w:tc>
          <w:tcPr>
            <w:tcW w:w="3056"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作品</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类别</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针对</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人群</w:t>
            </w:r>
          </w:p>
        </w:tc>
        <w:tc>
          <w:tcPr>
            <w:tcW w:w="130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92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是否</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原创</w:t>
            </w:r>
          </w:p>
        </w:tc>
        <w:tc>
          <w:tcPr>
            <w:tcW w:w="3056"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规格</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尺寸</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创作</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时间</w:t>
            </w:r>
          </w:p>
        </w:tc>
        <w:tc>
          <w:tcPr>
            <w:tcW w:w="130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758"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olor w:val="000000"/>
                <w:kern w:val="0"/>
                <w:sz w:val="28"/>
                <w:szCs w:val="28"/>
              </w:rPr>
            </w:pPr>
            <w:r>
              <w:rPr>
                <w:rFonts w:hint="eastAsia" w:ascii="宋体" w:hAnsi="宋体"/>
                <w:color w:val="000000"/>
                <w:kern w:val="0"/>
                <w:sz w:val="28"/>
                <w:szCs w:val="28"/>
              </w:rPr>
              <w:t>有否</w:t>
            </w:r>
          </w:p>
          <w:p>
            <w:pPr>
              <w:widowControl/>
              <w:adjustRightInd w:val="0"/>
              <w:snapToGrid w:val="0"/>
              <w:jc w:val="center"/>
              <w:rPr>
                <w:rFonts w:hint="eastAsia" w:ascii="宋体" w:hAnsi="宋体"/>
                <w:color w:val="000000"/>
                <w:kern w:val="0"/>
                <w:sz w:val="28"/>
                <w:szCs w:val="28"/>
              </w:rPr>
            </w:pPr>
            <w:r>
              <w:rPr>
                <w:rFonts w:hint="eastAsia" w:ascii="宋体" w:hAnsi="宋体"/>
                <w:color w:val="000000"/>
                <w:kern w:val="0"/>
                <w:sz w:val="28"/>
                <w:szCs w:val="28"/>
              </w:rPr>
              <w:t>电子</w:t>
            </w:r>
          </w:p>
          <w:p>
            <w:pPr>
              <w:widowControl/>
              <w:adjustRightInd w:val="0"/>
              <w:snapToGrid w:val="0"/>
              <w:jc w:val="center"/>
              <w:rPr>
                <w:rFonts w:ascii="宋体" w:hAnsi="宋体"/>
                <w:color w:val="000000"/>
                <w:kern w:val="0"/>
                <w:sz w:val="28"/>
                <w:szCs w:val="28"/>
              </w:rPr>
            </w:pPr>
            <w:r>
              <w:rPr>
                <w:rFonts w:hint="eastAsia" w:ascii="宋体" w:hAnsi="宋体"/>
                <w:color w:val="000000"/>
                <w:kern w:val="0"/>
                <w:sz w:val="28"/>
                <w:szCs w:val="28"/>
              </w:rPr>
              <w:t>版</w:t>
            </w:r>
          </w:p>
        </w:tc>
        <w:tc>
          <w:tcPr>
            <w:tcW w:w="3056"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累计</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印数</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发行</w:t>
            </w:r>
          </w:p>
          <w:p>
            <w:pPr>
              <w:widowControl/>
              <w:adjustRightInd w:val="0"/>
              <w:snapToGrid w:val="0"/>
              <w:rPr>
                <w:rFonts w:ascii="宋体" w:hAnsi="宋体"/>
                <w:color w:val="000000"/>
                <w:kern w:val="0"/>
                <w:sz w:val="28"/>
                <w:szCs w:val="28"/>
              </w:rPr>
            </w:pPr>
            <w:r>
              <w:rPr>
                <w:rFonts w:hint="eastAsia" w:ascii="宋体" w:hAnsi="宋体"/>
                <w:color w:val="000000"/>
                <w:kern w:val="0"/>
                <w:sz w:val="28"/>
                <w:szCs w:val="28"/>
              </w:rPr>
              <w:t>日期</w:t>
            </w:r>
          </w:p>
        </w:tc>
        <w:tc>
          <w:tcPr>
            <w:tcW w:w="130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cantSplit/>
          <w:trHeight w:val="42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是否</w:t>
            </w:r>
          </w:p>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发行</w:t>
            </w:r>
          </w:p>
        </w:tc>
        <w:tc>
          <w:tcPr>
            <w:tcW w:w="196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ascii="宋体" w:hAnsi="宋体"/>
                <w:color w:val="000000"/>
                <w:kern w:val="0"/>
                <w:sz w:val="28"/>
                <w:szCs w:val="28"/>
              </w:rPr>
            </w:pPr>
          </w:p>
        </w:tc>
        <w:tc>
          <w:tcPr>
            <w:tcW w:w="109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ascii="宋体" w:hAnsi="宋体"/>
                <w:color w:val="000000"/>
                <w:kern w:val="0"/>
                <w:sz w:val="28"/>
                <w:szCs w:val="28"/>
              </w:rPr>
            </w:pPr>
            <w:r>
              <w:rPr>
                <w:rFonts w:hint="eastAsia" w:ascii="宋体" w:hAnsi="宋体"/>
                <w:color w:val="000000"/>
                <w:kern w:val="0"/>
                <w:sz w:val="28"/>
                <w:szCs w:val="28"/>
              </w:rPr>
              <w:t>发行量</w:t>
            </w: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ind w:right="-107" w:rightChars="-51"/>
              <w:rPr>
                <w:rFonts w:ascii="宋体" w:hAnsi="宋体"/>
                <w:color w:val="000000"/>
                <w:kern w:val="0"/>
                <w:sz w:val="28"/>
                <w:szCs w:val="28"/>
              </w:rPr>
            </w:pPr>
          </w:p>
        </w:tc>
        <w:tc>
          <w:tcPr>
            <w:tcW w:w="180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ind w:right="-107" w:rightChars="-51"/>
              <w:rPr>
                <w:rFonts w:ascii="宋体" w:hAnsi="宋体"/>
                <w:color w:val="000000"/>
                <w:kern w:val="0"/>
                <w:sz w:val="28"/>
                <w:szCs w:val="28"/>
              </w:rPr>
            </w:pPr>
            <w:r>
              <w:rPr>
                <w:rFonts w:hint="eastAsia" w:ascii="宋体" w:hAnsi="宋体"/>
                <w:color w:val="000000"/>
                <w:kern w:val="0"/>
                <w:sz w:val="28"/>
                <w:szCs w:val="28"/>
              </w:rPr>
              <w:t>是否同意作品共享使用</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ascii="宋体" w:hAnsi="宋体"/>
                <w:color w:val="000000"/>
                <w:kern w:val="0"/>
                <w:sz w:val="28"/>
                <w:szCs w:val="28"/>
              </w:rPr>
            </w:pPr>
          </w:p>
        </w:tc>
      </w:tr>
      <w:tr>
        <w:tblPrEx>
          <w:tblCellMar>
            <w:top w:w="0" w:type="dxa"/>
            <w:left w:w="108" w:type="dxa"/>
            <w:bottom w:w="0" w:type="dxa"/>
            <w:right w:w="108" w:type="dxa"/>
          </w:tblCellMar>
        </w:tblPrEx>
        <w:trPr>
          <w:cantSplit/>
          <w:trHeight w:val="4122"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60" w:lineRule="exact"/>
              <w:rPr>
                <w:rFonts w:ascii="宋体" w:hAnsi="宋体"/>
                <w:color w:val="000000"/>
                <w:kern w:val="0"/>
                <w:sz w:val="28"/>
                <w:szCs w:val="28"/>
              </w:rPr>
            </w:pPr>
            <w:r>
              <w:rPr>
                <w:rFonts w:hint="eastAsia" w:ascii="宋体" w:hAnsi="宋体"/>
                <w:color w:val="000000"/>
                <w:kern w:val="0"/>
                <w:sz w:val="28"/>
                <w:szCs w:val="28"/>
              </w:rPr>
              <w:t>主要内容及教育宣传科普效果</w:t>
            </w:r>
            <w:r>
              <w:rPr>
                <w:rFonts w:hint="eastAsia" w:ascii="宋体" w:hAnsi="宋体"/>
                <w:color w:val="000000"/>
                <w:spacing w:val="-26"/>
                <w:kern w:val="0"/>
                <w:sz w:val="28"/>
                <w:szCs w:val="28"/>
              </w:rPr>
              <w:t>（限150字）</w:t>
            </w:r>
          </w:p>
        </w:tc>
        <w:tc>
          <w:tcPr>
            <w:tcW w:w="7885" w:type="dxa"/>
            <w:gridSpan w:val="8"/>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p>
            <w:pPr>
              <w:widowControl/>
              <w:adjustRightInd w:val="0"/>
              <w:snapToGrid w:val="0"/>
              <w:spacing w:before="100" w:beforeAutospacing="1" w:after="100" w:afterAutospacing="1" w:line="360" w:lineRule="auto"/>
              <w:rPr>
                <w:rFonts w:hint="eastAsia" w:ascii="宋体" w:hAnsi="宋体"/>
                <w:color w:val="000000"/>
                <w:kern w:val="0"/>
                <w:sz w:val="28"/>
                <w:szCs w:val="28"/>
              </w:rPr>
            </w:pPr>
          </w:p>
          <w:p>
            <w:pPr>
              <w:widowControl/>
              <w:adjustRightInd w:val="0"/>
              <w:snapToGrid w:val="0"/>
              <w:spacing w:before="100" w:beforeAutospacing="1" w:after="100" w:afterAutospacing="1" w:line="360" w:lineRule="auto"/>
              <w:rPr>
                <w:rFonts w:hint="eastAsia" w:ascii="宋体" w:hAnsi="宋体"/>
                <w:color w:val="000000"/>
                <w:kern w:val="0"/>
                <w:sz w:val="28"/>
                <w:szCs w:val="28"/>
              </w:rPr>
            </w:pPr>
          </w:p>
          <w:p>
            <w:pPr>
              <w:widowControl/>
              <w:adjustRightInd w:val="0"/>
              <w:snapToGrid w:val="0"/>
              <w:spacing w:before="100" w:beforeAutospacing="1" w:after="100" w:afterAutospacing="1" w:line="360" w:lineRule="auto"/>
              <w:rPr>
                <w:rFonts w:hint="eastAsia" w:ascii="宋体" w:hAnsi="宋体"/>
                <w:color w:val="000000"/>
                <w:kern w:val="0"/>
                <w:sz w:val="28"/>
                <w:szCs w:val="28"/>
              </w:rPr>
            </w:pPr>
          </w:p>
          <w:p>
            <w:pPr>
              <w:adjustRightInd w:val="0"/>
              <w:snapToGrid w:val="0"/>
              <w:spacing w:before="100" w:beforeAutospacing="1" w:after="100" w:afterAutospacing="1" w:line="0" w:lineRule="atLeast"/>
              <w:ind w:firstLine="1120" w:firstLineChars="400"/>
              <w:rPr>
                <w:rFonts w:ascii="宋体" w:hAnsi="宋体"/>
                <w:color w:val="000000"/>
                <w:kern w:val="0"/>
                <w:sz w:val="28"/>
                <w:szCs w:val="28"/>
              </w:rPr>
            </w:pPr>
            <w:r>
              <w:rPr>
                <w:rFonts w:hint="eastAsia" w:ascii="宋体" w:hAnsi="宋体"/>
                <w:color w:val="000000"/>
                <w:kern w:val="0"/>
                <w:sz w:val="28"/>
                <w:szCs w:val="28"/>
              </w:rPr>
              <w:t>单位盖章                         年   月   日</w:t>
            </w:r>
          </w:p>
        </w:tc>
      </w:tr>
      <w:tr>
        <w:tblPrEx>
          <w:tblCellMar>
            <w:top w:w="0" w:type="dxa"/>
            <w:left w:w="108" w:type="dxa"/>
            <w:bottom w:w="0" w:type="dxa"/>
            <w:right w:w="108" w:type="dxa"/>
          </w:tblCellMar>
        </w:tblPrEx>
        <w:trPr>
          <w:trHeight w:val="485" w:hRule="atLeast"/>
          <w:jc w:val="center"/>
        </w:trPr>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ascii="宋体" w:hAnsi="宋体"/>
                <w:color w:val="000000"/>
                <w:kern w:val="0"/>
                <w:sz w:val="28"/>
                <w:szCs w:val="28"/>
              </w:rPr>
            </w:pPr>
          </w:p>
          <w:p>
            <w:pPr>
              <w:adjustRightInd w:val="0"/>
              <w:snapToGrid w:val="0"/>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作</w:t>
            </w:r>
          </w:p>
          <w:p>
            <w:pPr>
              <w:adjustRightInd w:val="0"/>
              <w:snapToGrid w:val="0"/>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者</w:t>
            </w:r>
          </w:p>
          <w:p>
            <w:pPr>
              <w:adjustRightInd w:val="0"/>
              <w:snapToGrid w:val="0"/>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单</w:t>
            </w:r>
          </w:p>
          <w:p>
            <w:pPr>
              <w:adjustRightInd w:val="0"/>
              <w:snapToGrid w:val="0"/>
              <w:spacing w:line="400" w:lineRule="exact"/>
              <w:jc w:val="center"/>
              <w:rPr>
                <w:rFonts w:hint="eastAsia" w:ascii="宋体" w:hAnsi="宋体"/>
                <w:color w:val="000000"/>
                <w:kern w:val="0"/>
                <w:sz w:val="28"/>
                <w:szCs w:val="28"/>
              </w:rPr>
            </w:pPr>
            <w:r>
              <w:rPr>
                <w:rFonts w:hint="eastAsia" w:ascii="宋体" w:hAnsi="宋体"/>
                <w:color w:val="000000"/>
                <w:kern w:val="0"/>
                <w:sz w:val="28"/>
                <w:szCs w:val="28"/>
              </w:rPr>
              <w:t>位</w:t>
            </w:r>
          </w:p>
          <w:p>
            <w:pPr>
              <w:widowControl/>
              <w:adjustRightInd w:val="0"/>
              <w:snapToGrid w:val="0"/>
              <w:spacing w:line="0" w:lineRule="atLeast"/>
              <w:jc w:val="center"/>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联系人</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464"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邮  编</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445"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传  真</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手  机</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ascii="宋体" w:hAnsi="宋体"/>
                <w:color w:val="000000"/>
                <w:kern w:val="0"/>
                <w:sz w:val="28"/>
                <w:szCs w:val="28"/>
              </w:rPr>
            </w:pPr>
            <w:r>
              <w:rPr>
                <w:rFonts w:hint="eastAsia" w:ascii="宋体" w:hAnsi="宋体"/>
                <w:color w:val="000000"/>
                <w:kern w:val="0"/>
                <w:sz w:val="28"/>
                <w:szCs w:val="28"/>
              </w:rPr>
              <w:t>出版</w:t>
            </w:r>
          </w:p>
          <w:p>
            <w:pPr>
              <w:widowControl/>
              <w:adjustRightInd w:val="0"/>
              <w:snapToGrid w:val="0"/>
              <w:spacing w:line="0" w:lineRule="atLeast"/>
              <w:jc w:val="center"/>
              <w:rPr>
                <w:rFonts w:ascii="宋体" w:hAnsi="宋体"/>
                <w:color w:val="000000"/>
                <w:kern w:val="0"/>
                <w:sz w:val="28"/>
                <w:szCs w:val="28"/>
              </w:rPr>
            </w:pPr>
            <w:r>
              <w:rPr>
                <w:rFonts w:hint="eastAsia" w:ascii="宋体" w:hAnsi="宋体"/>
                <w:color w:val="000000"/>
                <w:kern w:val="0"/>
                <w:sz w:val="28"/>
                <w:szCs w:val="28"/>
              </w:rPr>
              <w:t>单位</w:t>
            </w: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联系人</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邮  编</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11"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传  真</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手  机</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宋体" w:hAnsi="宋体"/>
                <w:color w:val="000000"/>
                <w:kern w:val="0"/>
                <w:sz w:val="28"/>
                <w:szCs w:val="28"/>
              </w:rPr>
            </w:pPr>
            <w:r>
              <w:rPr>
                <w:rFonts w:hint="eastAsia" w:ascii="宋体" w:hAnsi="宋体"/>
                <w:color w:val="000000"/>
                <w:kern w:val="0"/>
                <w:sz w:val="28"/>
                <w:szCs w:val="28"/>
              </w:rPr>
              <w:t>组编</w:t>
            </w:r>
          </w:p>
          <w:p>
            <w:pPr>
              <w:adjustRightInd w:val="0"/>
              <w:snapToGrid w:val="0"/>
              <w:spacing w:line="0" w:lineRule="atLeast"/>
              <w:jc w:val="center"/>
              <w:rPr>
                <w:rFonts w:hint="eastAsia" w:ascii="宋体" w:hAnsi="宋体"/>
                <w:color w:val="000000"/>
                <w:kern w:val="0"/>
                <w:sz w:val="28"/>
                <w:szCs w:val="28"/>
              </w:rPr>
            </w:pPr>
            <w:r>
              <w:rPr>
                <w:rFonts w:hint="eastAsia" w:ascii="宋体" w:hAnsi="宋体"/>
                <w:color w:val="000000"/>
                <w:kern w:val="0"/>
                <w:sz w:val="28"/>
                <w:szCs w:val="28"/>
              </w:rPr>
              <w:t>单位</w:t>
            </w:r>
          </w:p>
          <w:p>
            <w:pPr>
              <w:adjustRightInd w:val="0"/>
              <w:snapToGrid w:val="0"/>
              <w:spacing w:line="0" w:lineRule="atLeast"/>
              <w:jc w:val="center"/>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联系人</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邮  编</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传  真</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69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8"/>
                <w:szCs w:val="28"/>
              </w:rPr>
            </w:pPr>
          </w:p>
        </w:tc>
        <w:tc>
          <w:tcPr>
            <w:tcW w:w="11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p>
        </w:tc>
        <w:tc>
          <w:tcPr>
            <w:tcW w:w="15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rPr>
                <w:rFonts w:ascii="宋体" w:hAnsi="宋体"/>
                <w:color w:val="000000"/>
                <w:kern w:val="0"/>
                <w:sz w:val="28"/>
                <w:szCs w:val="28"/>
              </w:rPr>
            </w:pPr>
            <w:r>
              <w:rPr>
                <w:rFonts w:hint="eastAsia" w:ascii="宋体" w:hAnsi="宋体"/>
                <w:color w:val="000000"/>
                <w:kern w:val="0"/>
                <w:sz w:val="28"/>
                <w:szCs w:val="28"/>
              </w:rPr>
              <w:t>手  机</w:t>
            </w:r>
          </w:p>
        </w:tc>
        <w:tc>
          <w:tcPr>
            <w:tcW w:w="2164"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ascii="宋体" w:hAnsi="宋体"/>
                <w:color w:val="000000"/>
                <w:kern w:val="0"/>
                <w:sz w:val="28"/>
                <w:szCs w:val="28"/>
              </w:rPr>
            </w:pPr>
          </w:p>
        </w:tc>
      </w:tr>
      <w:tr>
        <w:tblPrEx>
          <w:tblCellMar>
            <w:top w:w="0" w:type="dxa"/>
            <w:left w:w="108" w:type="dxa"/>
            <w:bottom w:w="0" w:type="dxa"/>
            <w:right w:w="108" w:type="dxa"/>
          </w:tblCellMar>
        </w:tblPrEx>
        <w:trPr>
          <w:trHeight w:val="2342"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olor w:val="000000"/>
                <w:kern w:val="0"/>
                <w:sz w:val="28"/>
                <w:szCs w:val="28"/>
              </w:rPr>
            </w:pPr>
            <w:r>
              <w:rPr>
                <w:rFonts w:hint="eastAsia" w:ascii="宋体" w:hAnsi="宋体"/>
                <w:color w:val="000000"/>
                <w:kern w:val="0"/>
                <w:sz w:val="28"/>
                <w:szCs w:val="28"/>
              </w:rPr>
              <w:t>作者</w:t>
            </w:r>
          </w:p>
          <w:p>
            <w:pPr>
              <w:widowControl/>
              <w:adjustRightInd w:val="0"/>
              <w:snapToGrid w:val="0"/>
              <w:jc w:val="center"/>
              <w:rPr>
                <w:rFonts w:hint="eastAsia" w:ascii="宋体" w:hAnsi="宋体"/>
                <w:color w:val="000000"/>
                <w:kern w:val="0"/>
                <w:sz w:val="28"/>
                <w:szCs w:val="28"/>
              </w:rPr>
            </w:pPr>
          </w:p>
          <w:p>
            <w:pPr>
              <w:widowControl/>
              <w:adjustRightInd w:val="0"/>
              <w:snapToGrid w:val="0"/>
              <w:jc w:val="center"/>
              <w:rPr>
                <w:rFonts w:hint="eastAsia" w:ascii="宋体" w:hAnsi="宋体"/>
                <w:color w:val="000000"/>
                <w:kern w:val="0"/>
                <w:sz w:val="28"/>
                <w:szCs w:val="28"/>
              </w:rPr>
            </w:pPr>
            <w:r>
              <w:rPr>
                <w:rFonts w:hint="eastAsia" w:ascii="宋体" w:hAnsi="宋体"/>
                <w:color w:val="000000"/>
                <w:kern w:val="0"/>
                <w:sz w:val="28"/>
                <w:szCs w:val="28"/>
              </w:rPr>
              <w:t>单位</w:t>
            </w:r>
          </w:p>
          <w:p>
            <w:pPr>
              <w:widowControl/>
              <w:adjustRightInd w:val="0"/>
              <w:snapToGrid w:val="0"/>
              <w:jc w:val="center"/>
              <w:rPr>
                <w:rFonts w:hint="eastAsia" w:ascii="宋体" w:hAnsi="宋体"/>
                <w:color w:val="000000"/>
                <w:kern w:val="0"/>
                <w:sz w:val="28"/>
                <w:szCs w:val="28"/>
              </w:rPr>
            </w:pPr>
          </w:p>
          <w:p>
            <w:pPr>
              <w:widowControl/>
              <w:adjustRightInd w:val="0"/>
              <w:snapToGrid w:val="0"/>
              <w:jc w:val="center"/>
              <w:rPr>
                <w:rFonts w:ascii="宋体" w:hAnsi="宋体"/>
                <w:color w:val="000000"/>
                <w:kern w:val="0"/>
                <w:sz w:val="28"/>
                <w:szCs w:val="28"/>
              </w:rPr>
            </w:pPr>
            <w:r>
              <w:rPr>
                <w:rFonts w:hint="eastAsia" w:ascii="宋体" w:hAnsi="宋体"/>
                <w:color w:val="000000"/>
                <w:kern w:val="0"/>
                <w:sz w:val="28"/>
                <w:szCs w:val="28"/>
              </w:rPr>
              <w:t>声明</w:t>
            </w:r>
          </w:p>
        </w:tc>
        <w:tc>
          <w:tcPr>
            <w:tcW w:w="7885" w:type="dxa"/>
            <w:gridSpan w:val="8"/>
            <w:tcBorders>
              <w:top w:val="single" w:color="auto" w:sz="4" w:space="0"/>
              <w:left w:val="nil"/>
              <w:bottom w:val="single" w:color="auto" w:sz="4" w:space="0"/>
              <w:right w:val="single" w:color="auto" w:sz="4" w:space="0"/>
            </w:tcBorders>
            <w:noWrap w:val="0"/>
            <w:vAlign w:val="top"/>
          </w:tcPr>
          <w:p>
            <w:pPr>
              <w:widowControl/>
              <w:overflowPunct w:val="0"/>
              <w:autoSpaceDE w:val="0"/>
              <w:autoSpaceDN w:val="0"/>
              <w:adjustRightInd w:val="0"/>
              <w:spacing w:before="120" w:after="100" w:afterAutospacing="1" w:line="440" w:lineRule="exact"/>
              <w:ind w:right="280" w:firstLine="560" w:firstLineChars="200"/>
              <w:textAlignment w:val="bottom"/>
              <w:rPr>
                <w:rFonts w:ascii="宋体" w:hAnsi="宋体" w:eastAsia="仿宋_GB2312"/>
                <w:kern w:val="0"/>
                <w:sz w:val="28"/>
                <w:szCs w:val="28"/>
              </w:rPr>
            </w:pPr>
            <w:r>
              <w:rPr>
                <w:rFonts w:hint="eastAsia" w:ascii="宋体" w:hAnsi="宋体" w:eastAsia="仿宋_GB2312"/>
                <w:kern w:val="0"/>
                <w:sz w:val="28"/>
                <w:szCs w:val="28"/>
              </w:rPr>
              <w:t>本单位或本人提交的科普资源是原创作品或合法授权作品，没有剽窃、抄袭他人作品。如涉及法律问题，愿自行负责。</w:t>
            </w:r>
          </w:p>
          <w:p>
            <w:pPr>
              <w:spacing w:line="400" w:lineRule="exact"/>
              <w:ind w:firstLine="700" w:firstLineChars="250"/>
              <w:rPr>
                <w:rFonts w:ascii="宋体" w:hAnsi="宋体"/>
                <w:sz w:val="28"/>
                <w:szCs w:val="28"/>
              </w:rPr>
            </w:pPr>
            <w:r>
              <w:rPr>
                <w:rFonts w:hint="eastAsia" w:ascii="宋体" w:hAnsi="宋体"/>
                <w:sz w:val="28"/>
                <w:szCs w:val="28"/>
              </w:rPr>
              <w:t>作者签名（盖章）：               年   月   日</w:t>
            </w:r>
          </w:p>
        </w:tc>
      </w:tr>
      <w:tr>
        <w:tblPrEx>
          <w:tblCellMar>
            <w:top w:w="0" w:type="dxa"/>
            <w:left w:w="108" w:type="dxa"/>
            <w:bottom w:w="0" w:type="dxa"/>
            <w:right w:w="108" w:type="dxa"/>
          </w:tblCellMar>
        </w:tblPrEx>
        <w:trPr>
          <w:trHeight w:val="2637"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right"/>
              <w:rPr>
                <w:rFonts w:ascii="宋体" w:hAnsi="宋体"/>
                <w:color w:val="000000"/>
                <w:kern w:val="0"/>
                <w:sz w:val="28"/>
                <w:szCs w:val="28"/>
              </w:rPr>
            </w:pPr>
          </w:p>
          <w:p>
            <w:pPr>
              <w:widowControl/>
              <w:adjustRightInd w:val="0"/>
              <w:snapToGrid w:val="0"/>
              <w:jc w:val="center"/>
              <w:rPr>
                <w:rFonts w:hint="eastAsia" w:ascii="宋体" w:hAnsi="宋体"/>
                <w:color w:val="000000"/>
                <w:kern w:val="0"/>
                <w:sz w:val="28"/>
                <w:szCs w:val="28"/>
              </w:rPr>
            </w:pPr>
          </w:p>
          <w:p>
            <w:pPr>
              <w:widowControl/>
              <w:adjustRightInd w:val="0"/>
              <w:snapToGrid w:val="0"/>
              <w:jc w:val="center"/>
              <w:rPr>
                <w:rFonts w:hint="eastAsia" w:ascii="宋体" w:hAnsi="宋体"/>
                <w:color w:val="000000"/>
                <w:kern w:val="0"/>
                <w:sz w:val="28"/>
                <w:szCs w:val="28"/>
              </w:rPr>
            </w:pPr>
            <w:r>
              <w:rPr>
                <w:rFonts w:hint="eastAsia" w:ascii="宋体" w:hAnsi="宋体"/>
                <w:color w:val="000000"/>
                <w:kern w:val="0"/>
                <w:sz w:val="28"/>
                <w:szCs w:val="28"/>
              </w:rPr>
              <w:t>专家</w:t>
            </w:r>
          </w:p>
          <w:p>
            <w:pPr>
              <w:widowControl/>
              <w:adjustRightInd w:val="0"/>
              <w:snapToGrid w:val="0"/>
              <w:jc w:val="center"/>
              <w:rPr>
                <w:rFonts w:hint="eastAsia" w:ascii="宋体" w:hAnsi="宋体"/>
                <w:color w:val="000000"/>
                <w:kern w:val="0"/>
                <w:sz w:val="28"/>
                <w:szCs w:val="28"/>
              </w:rPr>
            </w:pPr>
          </w:p>
          <w:p>
            <w:pPr>
              <w:widowControl/>
              <w:adjustRightInd w:val="0"/>
              <w:snapToGrid w:val="0"/>
              <w:jc w:val="center"/>
              <w:rPr>
                <w:rFonts w:hint="eastAsia" w:ascii="宋体" w:hAnsi="宋体"/>
                <w:color w:val="000000"/>
                <w:kern w:val="0"/>
                <w:sz w:val="28"/>
                <w:szCs w:val="28"/>
              </w:rPr>
            </w:pPr>
            <w:r>
              <w:rPr>
                <w:rFonts w:hint="eastAsia" w:ascii="宋体" w:hAnsi="宋体"/>
                <w:color w:val="000000"/>
                <w:kern w:val="0"/>
                <w:sz w:val="28"/>
                <w:szCs w:val="28"/>
              </w:rPr>
              <w:t>评审</w:t>
            </w:r>
          </w:p>
          <w:p>
            <w:pPr>
              <w:widowControl/>
              <w:adjustRightInd w:val="0"/>
              <w:snapToGrid w:val="0"/>
              <w:jc w:val="center"/>
              <w:rPr>
                <w:rFonts w:hint="eastAsia" w:ascii="宋体" w:hAnsi="宋体"/>
                <w:color w:val="000000"/>
                <w:kern w:val="0"/>
                <w:sz w:val="28"/>
                <w:szCs w:val="28"/>
              </w:rPr>
            </w:pPr>
          </w:p>
          <w:p>
            <w:pPr>
              <w:widowControl/>
              <w:adjustRightInd w:val="0"/>
              <w:snapToGrid w:val="0"/>
              <w:jc w:val="center"/>
              <w:rPr>
                <w:rFonts w:ascii="宋体" w:hAnsi="宋体"/>
                <w:color w:val="000000"/>
                <w:kern w:val="0"/>
                <w:sz w:val="28"/>
                <w:szCs w:val="28"/>
              </w:rPr>
            </w:pPr>
            <w:r>
              <w:rPr>
                <w:rFonts w:hint="eastAsia" w:ascii="宋体" w:hAnsi="宋体"/>
                <w:color w:val="000000"/>
                <w:kern w:val="0"/>
                <w:sz w:val="28"/>
                <w:szCs w:val="28"/>
              </w:rPr>
              <w:t>意见</w:t>
            </w:r>
          </w:p>
        </w:tc>
        <w:tc>
          <w:tcPr>
            <w:tcW w:w="7885" w:type="dxa"/>
            <w:gridSpan w:val="8"/>
            <w:tcBorders>
              <w:top w:val="single" w:color="auto" w:sz="4" w:space="0"/>
              <w:left w:val="nil"/>
              <w:bottom w:val="single" w:color="auto" w:sz="4" w:space="0"/>
              <w:right w:val="single" w:color="auto" w:sz="4" w:space="0"/>
            </w:tcBorders>
            <w:noWrap w:val="0"/>
            <w:vAlign w:val="top"/>
          </w:tcPr>
          <w:p>
            <w:pPr>
              <w:widowControl/>
              <w:adjustRightInd w:val="0"/>
              <w:snapToGrid w:val="0"/>
              <w:spacing w:before="100" w:beforeAutospacing="1" w:after="100" w:afterAutospacing="1" w:line="360" w:lineRule="auto"/>
              <w:jc w:val="right"/>
              <w:rPr>
                <w:rFonts w:ascii="宋体" w:hAnsi="宋体"/>
                <w:color w:val="000000"/>
                <w:kern w:val="0"/>
                <w:sz w:val="28"/>
                <w:szCs w:val="28"/>
              </w:rPr>
            </w:pPr>
          </w:p>
          <w:p>
            <w:pPr>
              <w:widowControl/>
              <w:adjustRightInd w:val="0"/>
              <w:snapToGrid w:val="0"/>
              <w:spacing w:before="100" w:beforeAutospacing="1" w:after="100" w:afterAutospacing="1" w:line="360" w:lineRule="auto"/>
              <w:jc w:val="right"/>
              <w:rPr>
                <w:rFonts w:hint="eastAsia" w:ascii="宋体" w:hAnsi="宋体"/>
                <w:color w:val="000000"/>
                <w:kern w:val="0"/>
                <w:sz w:val="28"/>
                <w:szCs w:val="28"/>
              </w:rPr>
            </w:pPr>
          </w:p>
          <w:p>
            <w:pPr>
              <w:widowControl/>
              <w:adjustRightInd w:val="0"/>
              <w:snapToGrid w:val="0"/>
              <w:spacing w:before="100" w:beforeAutospacing="1" w:after="100" w:afterAutospacing="1" w:line="360" w:lineRule="auto"/>
              <w:jc w:val="right"/>
              <w:rPr>
                <w:rFonts w:hint="eastAsia" w:ascii="宋体" w:hAnsi="宋体"/>
                <w:color w:val="000000"/>
                <w:kern w:val="0"/>
                <w:sz w:val="28"/>
                <w:szCs w:val="28"/>
              </w:rPr>
            </w:pPr>
          </w:p>
          <w:p>
            <w:pPr>
              <w:widowControl/>
              <w:adjustRightInd w:val="0"/>
              <w:snapToGrid w:val="0"/>
              <w:spacing w:before="100" w:beforeAutospacing="1" w:after="100" w:afterAutospacing="1" w:line="360" w:lineRule="auto"/>
              <w:jc w:val="right"/>
              <w:rPr>
                <w:rFonts w:ascii="宋体" w:hAnsi="宋体"/>
                <w:color w:val="000000"/>
                <w:kern w:val="0"/>
                <w:sz w:val="28"/>
                <w:szCs w:val="28"/>
              </w:rPr>
            </w:pPr>
            <w:r>
              <w:rPr>
                <w:rFonts w:hint="eastAsia" w:ascii="宋体" w:hAnsi="宋体"/>
                <w:color w:val="000000"/>
                <w:kern w:val="0"/>
                <w:sz w:val="28"/>
                <w:szCs w:val="28"/>
              </w:rPr>
              <w:t>年      月      日</w:t>
            </w:r>
          </w:p>
        </w:tc>
      </w:tr>
    </w:tbl>
    <w:p>
      <w:pPr>
        <w:spacing w:line="480" w:lineRule="exact"/>
        <w:rPr>
          <w:rFonts w:hint="eastAsia" w:ascii="宋体" w:hAnsi="宋体"/>
          <w:color w:val="000000"/>
          <w:sz w:val="28"/>
          <w:szCs w:val="28"/>
        </w:rPr>
      </w:pPr>
      <w:r>
        <w:rPr>
          <w:rFonts w:hint="eastAsia" w:ascii="宋体" w:hAnsi="宋体"/>
          <w:color w:val="000000"/>
          <w:sz w:val="28"/>
          <w:szCs w:val="28"/>
        </w:rPr>
        <w:t>注：1.每件作品填写1份表格。</w:t>
      </w:r>
    </w:p>
    <w:p>
      <w:pPr>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2.出版单位与组编单位可视情况填写。</w:t>
      </w:r>
    </w:p>
    <w:p>
      <w:pPr>
        <w:widowControl/>
        <w:adjustRightInd w:val="0"/>
        <w:snapToGrid w:val="0"/>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3.作者单位声明必须填写。</w:t>
      </w:r>
    </w:p>
    <w:p>
      <w:pPr>
        <w:widowControl/>
        <w:spacing w:line="480" w:lineRule="exact"/>
        <w:ind w:right="560"/>
        <w:rPr>
          <w:rFonts w:hint="eastAsia"/>
          <w:szCs w:val="21"/>
        </w:rPr>
      </w:pPr>
      <w:r>
        <w:rPr>
          <w:rFonts w:hint="eastAsia" w:ascii="宋体" w:hAnsi="宋体"/>
          <w:color w:val="000000"/>
          <w:sz w:val="28"/>
          <w:szCs w:val="28"/>
        </w:rPr>
        <w:t xml:space="preserve">    4.推荐表可从广东省科协网站下载（</w:t>
      </w:r>
      <w:r>
        <w:fldChar w:fldCharType="begin"/>
      </w:r>
      <w:r>
        <w:instrText xml:space="preserve"> HYPERLINK "http://www.caass.org.cn/" </w:instrText>
      </w:r>
      <w:r>
        <w:fldChar w:fldCharType="separate"/>
      </w:r>
      <w:r>
        <w:rPr>
          <w:rStyle w:val="5"/>
          <w:rFonts w:hint="eastAsia" w:ascii="宋体" w:hAnsi="宋体"/>
          <w:color w:val="000000"/>
          <w:sz w:val="28"/>
          <w:szCs w:val="28"/>
          <w:u w:val="none"/>
        </w:rPr>
        <w:t>www.gdsta.cn</w:t>
      </w:r>
      <w:r>
        <w:fldChar w:fldCharType="end"/>
      </w:r>
      <w:r>
        <w:rPr>
          <w:rFonts w:hint="eastAsia" w:ascii="宋体" w:hAnsi="宋体"/>
          <w:color w:val="000000"/>
          <w:sz w:val="28"/>
          <w:szCs w:val="28"/>
        </w:rPr>
        <w:t>）。</w:t>
      </w:r>
    </w:p>
    <w:p>
      <w:pPr>
        <w:widowControl/>
        <w:jc w:val="left"/>
        <w:rPr>
          <w:rFonts w:ascii="黑体" w:hAnsi="黑体" w:eastAsia="黑体"/>
          <w:sz w:val="32"/>
          <w:szCs w:val="32"/>
        </w:rPr>
        <w:sectPr>
          <w:pgSz w:w="11906" w:h="16838"/>
          <w:pgMar w:top="2041" w:right="1814" w:bottom="1701" w:left="1814" w:header="720" w:footer="720" w:gutter="0"/>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附5</w:t>
      </w:r>
    </w:p>
    <w:p>
      <w:pPr>
        <w:rPr>
          <w:rFonts w:hint="eastAsia" w:ascii="黑体" w:hAnsi="黑体" w:eastAsia="黑体"/>
          <w:sz w:val="32"/>
          <w:szCs w:val="32"/>
        </w:rPr>
      </w:pPr>
    </w:p>
    <w:p>
      <w:pPr>
        <w:rPr>
          <w:rFonts w:ascii="黑体" w:hAnsi="黑体" w:eastAsia="黑体"/>
          <w:sz w:val="32"/>
          <w:szCs w:val="32"/>
        </w:rPr>
      </w:pP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广东省科普教育基地科普志愿者登记表格</w:t>
      </w:r>
    </w:p>
    <w:p>
      <w:pPr>
        <w:jc w:val="center"/>
        <w:rPr>
          <w:rFonts w:hint="eastAsia" w:ascii="华文中宋" w:hAnsi="华文中宋" w:eastAsia="华文中宋"/>
          <w:b/>
          <w:bCs/>
          <w:sz w:val="18"/>
          <w:szCs w:val="18"/>
        </w:rPr>
      </w:pPr>
      <w:r>
        <w:rPr>
          <w:rFonts w:hint="eastAsia" w:ascii="华文中宋" w:hAnsi="华文中宋" w:eastAsia="华文中宋"/>
          <w:b/>
          <w:bCs/>
          <w:sz w:val="18"/>
          <w:szCs w:val="18"/>
        </w:rPr>
        <w:t xml:space="preserve"> </w:t>
      </w:r>
    </w:p>
    <w:tbl>
      <w:tblPr>
        <w:tblStyle w:val="3"/>
        <w:tblW w:w="14790" w:type="dxa"/>
        <w:tblInd w:w="0" w:type="dxa"/>
        <w:tblLayout w:type="fixed"/>
        <w:tblCellMar>
          <w:top w:w="0" w:type="dxa"/>
          <w:left w:w="108" w:type="dxa"/>
          <w:bottom w:w="0" w:type="dxa"/>
          <w:right w:w="108" w:type="dxa"/>
        </w:tblCellMar>
      </w:tblPr>
      <w:tblGrid>
        <w:gridCol w:w="1416"/>
        <w:gridCol w:w="854"/>
        <w:gridCol w:w="564"/>
        <w:gridCol w:w="338"/>
        <w:gridCol w:w="1080"/>
        <w:gridCol w:w="357"/>
        <w:gridCol w:w="1296"/>
        <w:gridCol w:w="1417"/>
        <w:gridCol w:w="1417"/>
        <w:gridCol w:w="190"/>
        <w:gridCol w:w="1230"/>
        <w:gridCol w:w="1517"/>
        <w:gridCol w:w="1418"/>
        <w:gridCol w:w="1696"/>
      </w:tblGrid>
      <w:tr>
        <w:tblPrEx>
          <w:tblCellMar>
            <w:top w:w="0" w:type="dxa"/>
            <w:left w:w="108" w:type="dxa"/>
            <w:bottom w:w="0" w:type="dxa"/>
            <w:right w:w="108" w:type="dxa"/>
          </w:tblCellMar>
        </w:tblPrEx>
        <w:tc>
          <w:tcPr>
            <w:tcW w:w="2831"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科普教育基地名称</w:t>
            </w:r>
          </w:p>
        </w:tc>
        <w:tc>
          <w:tcPr>
            <w:tcW w:w="5904" w:type="dxa"/>
            <w:gridSpan w:val="6"/>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成立时间</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18"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团队人数</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负责人</w:t>
            </w:r>
          </w:p>
        </w:tc>
        <w:tc>
          <w:tcPr>
            <w:tcW w:w="1416"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1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联系电话</w:t>
            </w:r>
          </w:p>
        </w:tc>
        <w:tc>
          <w:tcPr>
            <w:tcW w:w="165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1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手    机</w:t>
            </w:r>
          </w:p>
        </w:tc>
        <w:tc>
          <w:tcPr>
            <w:tcW w:w="141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传    真</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18"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QQ</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联系地址</w:t>
            </w:r>
          </w:p>
        </w:tc>
        <w:tc>
          <w:tcPr>
            <w:tcW w:w="7320" w:type="dxa"/>
            <w:gridSpan w:val="8"/>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sz w:val="28"/>
                <w:szCs w:val="28"/>
              </w:rPr>
              <w:t>邮    编</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pacing w:val="-20"/>
                <w:sz w:val="28"/>
                <w:szCs w:val="28"/>
              </w:rPr>
            </w:pPr>
            <w:r>
              <w:rPr>
                <w:rFonts w:hint="eastAsia" w:ascii="宋体" w:hAnsi="宋体"/>
                <w:spacing w:val="-20"/>
                <w:sz w:val="28"/>
                <w:szCs w:val="28"/>
              </w:rPr>
              <w:t>服务总时间</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c>
          <w:tcPr>
            <w:tcW w:w="14786" w:type="dxa"/>
            <w:gridSpan w:val="1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r>
              <w:rPr>
                <w:rFonts w:hint="eastAsia" w:ascii="宋体" w:hAnsi="宋体"/>
                <w:b/>
                <w:bCs/>
                <w:color w:val="000000"/>
                <w:sz w:val="28"/>
                <w:szCs w:val="28"/>
              </w:rPr>
              <w:t>队员信息</w:t>
            </w:r>
          </w:p>
        </w:tc>
      </w:tr>
      <w:tr>
        <w:tblPrEx>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姓    名</w:t>
            </w:r>
          </w:p>
        </w:tc>
        <w:tc>
          <w:tcPr>
            <w:tcW w:w="853"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性别</w:t>
            </w:r>
          </w:p>
        </w:tc>
        <w:tc>
          <w:tcPr>
            <w:tcW w:w="900"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年龄</w:t>
            </w:r>
          </w:p>
        </w:tc>
        <w:tc>
          <w:tcPr>
            <w:tcW w:w="1437"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联系电话</w:t>
            </w:r>
          </w:p>
        </w:tc>
        <w:tc>
          <w:tcPr>
            <w:tcW w:w="2713"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专    长</w:t>
            </w:r>
          </w:p>
        </w:tc>
        <w:tc>
          <w:tcPr>
            <w:tcW w:w="1607"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职  称</w:t>
            </w:r>
          </w:p>
        </w:tc>
        <w:tc>
          <w:tcPr>
            <w:tcW w:w="4165"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联系地址</w:t>
            </w:r>
          </w:p>
        </w:tc>
        <w:tc>
          <w:tcPr>
            <w:tcW w:w="1696"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8"/>
                <w:szCs w:val="28"/>
              </w:rPr>
            </w:pPr>
            <w:r>
              <w:rPr>
                <w:rFonts w:hint="eastAsia" w:ascii="宋体" w:hAnsi="宋体"/>
                <w:sz w:val="28"/>
                <w:szCs w:val="28"/>
              </w:rPr>
              <w:t>邮编</w:t>
            </w:r>
          </w:p>
        </w:tc>
      </w:tr>
      <w:tr>
        <w:tblPrEx>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p>
        </w:tc>
        <w:tc>
          <w:tcPr>
            <w:tcW w:w="853"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90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p>
        </w:tc>
        <w:tc>
          <w:tcPr>
            <w:tcW w:w="853"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90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p>
        </w:tc>
        <w:tc>
          <w:tcPr>
            <w:tcW w:w="853"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90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rPr>
          <w:trHeight w:val="240" w:hRule="atLeast"/>
        </w:trPr>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p>
        </w:tc>
        <w:tc>
          <w:tcPr>
            <w:tcW w:w="853"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90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rPr>
          <w:trHeight w:val="225" w:hRule="atLeast"/>
        </w:trPr>
        <w:tc>
          <w:tcPr>
            <w:tcW w:w="1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sz w:val="28"/>
                <w:szCs w:val="28"/>
              </w:rPr>
            </w:pPr>
          </w:p>
        </w:tc>
        <w:tc>
          <w:tcPr>
            <w:tcW w:w="853"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900"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sz w:val="28"/>
                <w:szCs w:val="28"/>
              </w:rPr>
            </w:pPr>
          </w:p>
        </w:tc>
      </w:tr>
      <w:tr>
        <w:tblPrEx>
          <w:tblCellMar>
            <w:top w:w="0" w:type="dxa"/>
            <w:left w:w="108" w:type="dxa"/>
            <w:bottom w:w="0" w:type="dxa"/>
            <w:right w:w="108" w:type="dxa"/>
          </w:tblCellMar>
        </w:tblPrEx>
        <w:trPr>
          <w:trHeight w:val="390" w:hRule="atLeast"/>
        </w:trPr>
        <w:tc>
          <w:tcPr>
            <w:tcW w:w="141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p>
        </w:tc>
        <w:tc>
          <w:tcPr>
            <w:tcW w:w="853" w:type="dxa"/>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c>
          <w:tcPr>
            <w:tcW w:w="900" w:type="dxa"/>
            <w:gridSpan w:val="2"/>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rPr>
                <w:rFonts w:ascii="仿宋_GB2312" w:eastAsia="仿宋_GB2312"/>
                <w:sz w:val="28"/>
                <w:szCs w:val="28"/>
              </w:rPr>
            </w:pPr>
          </w:p>
        </w:tc>
      </w:tr>
    </w:tbl>
    <w:p>
      <w:pPr>
        <w:ind w:firstLine="600" w:firstLineChars="200"/>
        <w:rPr>
          <w:rFonts w:hint="eastAsia"/>
          <w:sz w:val="30"/>
          <w:szCs w:val="30"/>
        </w:rPr>
      </w:pPr>
      <w:r>
        <w:rPr>
          <w:sz w:val="30"/>
          <w:szCs w:val="30"/>
        </w:rPr>
        <w:t xml:space="preserve"> </w:t>
      </w:r>
    </w:p>
    <w:p>
      <w:pPr>
        <w:ind w:firstLine="600" w:firstLineChars="200"/>
        <w:rPr>
          <w:rFonts w:hint="eastAsia"/>
          <w:sz w:val="30"/>
          <w:szCs w:val="30"/>
        </w:rPr>
      </w:pPr>
    </w:p>
    <w:p>
      <w:pPr>
        <w:ind w:firstLine="600" w:firstLineChars="200"/>
        <w:rPr>
          <w:rFonts w:hint="eastAsia"/>
          <w:sz w:val="30"/>
          <w:szCs w:val="30"/>
        </w:rPr>
      </w:pPr>
    </w:p>
    <w:p>
      <w:pPr>
        <w:ind w:firstLine="420" w:firstLineChars="200"/>
        <w:rPr>
          <w:szCs w:val="21"/>
        </w:rPr>
        <w:sectPr>
          <w:footerReference r:id="rId3" w:type="default"/>
          <w:footerReference r:id="rId4" w:type="even"/>
          <w:pgSz w:w="16838" w:h="11906" w:orient="landscape"/>
          <w:pgMar w:top="1418" w:right="1134" w:bottom="1134" w:left="1134" w:header="851" w:footer="851" w:gutter="0"/>
          <w:cols w:space="720" w:num="1"/>
          <w:docGrid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华文中宋" w:hAnsi="华文中宋" w:eastAsia="华文中宋"/>
        <w:sz w:val="26"/>
        <w:szCs w:val="26"/>
      </w:rPr>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27</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华文中宋" w:hAnsi="华文中宋" w:eastAsia="华文中宋"/>
        <w:sz w:val="26"/>
        <w:szCs w:val="26"/>
      </w:rPr>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28</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0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15"/>
    <w:basedOn w:val="4"/>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2020-11-05T06:20:57Z</dcterms:created>
  <dc:creator>gdkjb</dc:creator>
  <cp:lastModifiedBy>HumanRain</cp:lastModifiedBy>
  <dcterms:modified xsi:type="dcterms:W3CDTF">2020-11-05T06:21:30Z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