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7696" w14:textId="77777777" w:rsidR="00371D33" w:rsidRPr="00EB4CC6" w:rsidRDefault="00371D33" w:rsidP="00EB4CC6">
      <w:pPr>
        <w:widowControl/>
        <w:spacing w:before="100" w:beforeAutospacing="1" w:after="100" w:afterAutospacing="1"/>
        <w:jc w:val="center"/>
        <w:outlineLvl w:val="0"/>
        <w:rPr>
          <w:rFonts w:ascii="方正小标宋简体" w:eastAsia="方正小标宋简体" w:hAnsi="仿宋" w:cs="Calibri"/>
          <w:bCs/>
          <w:color w:val="000000"/>
          <w:sz w:val="44"/>
          <w:szCs w:val="44"/>
        </w:rPr>
      </w:pPr>
      <w:r w:rsidRPr="00EB4CC6">
        <w:rPr>
          <w:rFonts w:ascii="方正小标宋简体" w:eastAsia="方正小标宋简体" w:hAnsi="仿宋" w:cs="Calibri" w:hint="eastAsia"/>
          <w:bCs/>
          <w:color w:val="000000"/>
          <w:sz w:val="44"/>
          <w:szCs w:val="44"/>
        </w:rPr>
        <w:t>2023年度政策研究室课题委托研究征集公告</w:t>
      </w:r>
    </w:p>
    <w:p w14:paraId="450C310F" w14:textId="635014A3" w:rsidR="00371D33" w:rsidRPr="00EB4CC6" w:rsidRDefault="00371D33" w:rsidP="00371D33">
      <w:pPr>
        <w:widowControl/>
        <w:jc w:val="left"/>
        <w:rPr>
          <w:rFonts w:ascii="仿宋_GB2312" w:eastAsia="仿宋_GB2312" w:hAnsi="仿宋_GB2312" w:cs="仿宋_GB2312"/>
          <w:sz w:val="32"/>
          <w:szCs w:val="32"/>
        </w:rPr>
      </w:pPr>
    </w:p>
    <w:p w14:paraId="7FC2DABF" w14:textId="77777777" w:rsidR="00371D33" w:rsidRPr="00EB4CC6" w:rsidRDefault="00371D33" w:rsidP="00371D33">
      <w:pPr>
        <w:widowControl/>
        <w:jc w:val="lef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t xml:space="preserve">　　为进一步学深悟透笃行习近平经济思想，深刻领会习近平经济思想的核心要义，不断增强用习近平经济思想指导实际工作的思想自觉、政治自觉和行动自觉，现对2023年度政策研究室课题向社会公开征集研究单位。具体事项公告如下：</w:t>
      </w:r>
    </w:p>
    <w:p w14:paraId="714ECA78" w14:textId="77777777" w:rsidR="00371D33" w:rsidRPr="00EB4CC6" w:rsidRDefault="00371D33" w:rsidP="00EB4CC6">
      <w:pPr>
        <w:spacing w:line="560" w:lineRule="exact"/>
        <w:ind w:firstLineChars="200" w:firstLine="420"/>
        <w:rPr>
          <w:rFonts w:ascii="黑体" w:eastAsia="黑体" w:hAnsi="黑体" w:cs="仿宋_GB2312"/>
          <w:sz w:val="32"/>
          <w:szCs w:val="32"/>
        </w:rPr>
      </w:pPr>
      <w:r w:rsidRPr="00371D33">
        <w:rPr>
          <w:rFonts w:ascii="微软雅黑" w:eastAsia="微软雅黑" w:hAnsi="微软雅黑" w:cs="宋体" w:hint="eastAsia"/>
          <w:color w:val="333333"/>
          <w:kern w:val="0"/>
          <w:szCs w:val="21"/>
        </w:rPr>
        <w:t xml:space="preserve">　</w:t>
      </w:r>
      <w:r w:rsidRPr="00EB4CC6">
        <w:rPr>
          <w:rFonts w:ascii="黑体" w:eastAsia="黑体" w:hAnsi="黑体" w:cs="仿宋_GB2312" w:hint="eastAsia"/>
          <w:sz w:val="32"/>
          <w:szCs w:val="32"/>
        </w:rPr>
        <w:t xml:space="preserve">　一、课题项目</w:t>
      </w:r>
    </w:p>
    <w:p w14:paraId="76BA4BCF" w14:textId="77777777" w:rsidR="00371D33" w:rsidRPr="00EB4CC6" w:rsidRDefault="00371D33" w:rsidP="00371D33">
      <w:pPr>
        <w:widowControl/>
        <w:jc w:val="left"/>
        <w:rPr>
          <w:rFonts w:ascii="楷体" w:eastAsia="楷体" w:hAnsi="楷体" w:cs="仿宋_GB2312"/>
          <w:kern w:val="0"/>
          <w:sz w:val="32"/>
          <w:szCs w:val="32"/>
        </w:rPr>
      </w:pPr>
      <w:r w:rsidRPr="00EB4CC6">
        <w:rPr>
          <w:rFonts w:ascii="楷体" w:eastAsia="楷体" w:hAnsi="楷体" w:cs="仿宋_GB2312" w:hint="eastAsia"/>
          <w:kern w:val="0"/>
          <w:sz w:val="32"/>
          <w:szCs w:val="32"/>
        </w:rPr>
        <w:t xml:space="preserve">　　（一）要素条件及外部环境变化对我国中长期经济增长的影响分析</w:t>
      </w:r>
    </w:p>
    <w:p w14:paraId="63FB4BE4" w14:textId="77777777" w:rsidR="00371D33" w:rsidRPr="00EB4CC6" w:rsidRDefault="00371D33" w:rsidP="00371D33">
      <w:pPr>
        <w:widowControl/>
        <w:jc w:val="left"/>
        <w:rPr>
          <w:rFonts w:ascii="仿宋_GB2312" w:eastAsia="仿宋_GB2312" w:hAnsi="仿宋_GB2312" w:cs="仿宋_GB2312"/>
          <w:sz w:val="32"/>
          <w:szCs w:val="32"/>
        </w:rPr>
      </w:pPr>
      <w:r w:rsidRPr="00371D33">
        <w:rPr>
          <w:rFonts w:ascii="微软雅黑" w:eastAsia="微软雅黑" w:hAnsi="微软雅黑" w:cs="宋体" w:hint="eastAsia"/>
          <w:color w:val="333333"/>
          <w:kern w:val="0"/>
          <w:szCs w:val="21"/>
        </w:rPr>
        <w:t xml:space="preserve">　　</w:t>
      </w:r>
      <w:r w:rsidRPr="00EB4CC6">
        <w:rPr>
          <w:rFonts w:ascii="仿宋_GB2312" w:eastAsia="仿宋_GB2312" w:hAnsi="仿宋_GB2312" w:cs="仿宋_GB2312" w:hint="eastAsia"/>
          <w:sz w:val="32"/>
          <w:szCs w:val="32"/>
        </w:rPr>
        <w:t>研究要点：深刻把握我国人口、土地、环境等要素条件特征趋势，深入研判百年未有之大变局下国际能源市场、地缘政治格局等外部环境演变趋势及对我影响，分析测算我国中长期经济增长潜力，研究提出政策举措，破解制约经济发展潜力和活力释放的深层次梗阻难题，有效防范化解重大风险，推动经济实现质的有效提升和量的合理增长。</w:t>
      </w:r>
    </w:p>
    <w:p w14:paraId="3A9B683C" w14:textId="77777777" w:rsidR="00371D33" w:rsidRPr="00EB4CC6" w:rsidRDefault="00371D33" w:rsidP="00371D33">
      <w:pPr>
        <w:widowControl/>
        <w:jc w:val="lef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t xml:space="preserve">　　咨询电话：68505140</w:t>
      </w:r>
    </w:p>
    <w:p w14:paraId="76FA89AE" w14:textId="0247FBF5" w:rsidR="00371D33" w:rsidRPr="00EB4CC6" w:rsidRDefault="00371D33" w:rsidP="00EB4CC6">
      <w:pPr>
        <w:spacing w:line="560" w:lineRule="exact"/>
        <w:ind w:firstLineChars="200" w:firstLine="420"/>
        <w:rPr>
          <w:rFonts w:ascii="楷体" w:eastAsia="楷体" w:hAnsi="楷体" w:cs="仿宋_GB2312"/>
          <w:kern w:val="0"/>
          <w:sz w:val="32"/>
          <w:szCs w:val="32"/>
        </w:rPr>
      </w:pPr>
      <w:r w:rsidRPr="00371D33">
        <w:rPr>
          <w:rFonts w:ascii="微软雅黑" w:eastAsia="微软雅黑" w:hAnsi="微软雅黑" w:cs="宋体" w:hint="eastAsia"/>
          <w:color w:val="333333"/>
          <w:kern w:val="0"/>
          <w:szCs w:val="21"/>
        </w:rPr>
        <w:t xml:space="preserve">　</w:t>
      </w:r>
      <w:r w:rsidRPr="00EB4CC6">
        <w:rPr>
          <w:rFonts w:ascii="楷体" w:eastAsia="楷体" w:hAnsi="楷体" w:cs="仿宋_GB2312" w:hint="eastAsia"/>
          <w:kern w:val="0"/>
          <w:sz w:val="32"/>
          <w:szCs w:val="32"/>
        </w:rPr>
        <w:t>（二）强化建设农业强国要素投入保障问题研究</w:t>
      </w:r>
    </w:p>
    <w:p w14:paraId="0480C7C8" w14:textId="77777777" w:rsidR="00371D33" w:rsidRPr="00EB4CC6" w:rsidRDefault="00371D33" w:rsidP="00371D33">
      <w:pPr>
        <w:widowControl/>
        <w:jc w:val="left"/>
        <w:rPr>
          <w:rFonts w:ascii="仿宋_GB2312" w:eastAsia="仿宋_GB2312" w:hAnsi="仿宋_GB2312" w:cs="仿宋_GB2312"/>
          <w:sz w:val="32"/>
          <w:szCs w:val="32"/>
        </w:rPr>
      </w:pPr>
      <w:r w:rsidRPr="00371D33">
        <w:rPr>
          <w:rFonts w:ascii="微软雅黑" w:eastAsia="微软雅黑" w:hAnsi="微软雅黑" w:cs="宋体" w:hint="eastAsia"/>
          <w:color w:val="333333"/>
          <w:kern w:val="0"/>
          <w:szCs w:val="21"/>
        </w:rPr>
        <w:lastRenderedPageBreak/>
        <w:t xml:space="preserve">　</w:t>
      </w:r>
      <w:r w:rsidRPr="00EB4CC6">
        <w:rPr>
          <w:rFonts w:ascii="仿宋_GB2312" w:eastAsia="仿宋_GB2312" w:hAnsi="仿宋_GB2312" w:cs="仿宋_GB2312" w:hint="eastAsia"/>
          <w:sz w:val="32"/>
          <w:szCs w:val="32"/>
        </w:rPr>
        <w:t xml:space="preserve">　研究要点：聚焦加快建设农业强国的目标任务，全面梳理与建设农业强国要求相适应的土地、劳动力、资金、技术等方面的要素投入需求，客观评估当前相关要素保障水平，分析要素投入方面存在的差距和不足，学习借鉴国内外先进经验，研究提出强化建设农业强国要素投入保障的思路和举措。</w:t>
      </w:r>
    </w:p>
    <w:p w14:paraId="5B7D08F7" w14:textId="77777777" w:rsidR="00371D33" w:rsidRPr="00EB4CC6" w:rsidRDefault="00371D33" w:rsidP="00371D33">
      <w:pPr>
        <w:widowControl/>
        <w:jc w:val="lef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t xml:space="preserve">　　咨询电话：68501434</w:t>
      </w:r>
    </w:p>
    <w:p w14:paraId="66CDC63E" w14:textId="77777777" w:rsidR="00371D33" w:rsidRPr="00EB4CC6" w:rsidRDefault="00371D33" w:rsidP="00EB4CC6">
      <w:pPr>
        <w:spacing w:line="560" w:lineRule="exact"/>
        <w:ind w:firstLineChars="200" w:firstLine="420"/>
        <w:rPr>
          <w:rFonts w:ascii="黑体" w:eastAsia="黑体" w:hAnsi="黑体" w:cs="仿宋_GB2312"/>
          <w:sz w:val="32"/>
          <w:szCs w:val="32"/>
        </w:rPr>
      </w:pPr>
      <w:r w:rsidRPr="00371D33">
        <w:rPr>
          <w:rFonts w:ascii="微软雅黑" w:eastAsia="微软雅黑" w:hAnsi="微软雅黑" w:cs="宋体" w:hint="eastAsia"/>
          <w:color w:val="333333"/>
          <w:kern w:val="0"/>
          <w:szCs w:val="21"/>
        </w:rPr>
        <w:t xml:space="preserve">　　</w:t>
      </w:r>
      <w:r w:rsidRPr="00EB4CC6">
        <w:rPr>
          <w:rFonts w:ascii="黑体" w:eastAsia="黑体" w:hAnsi="黑体" w:cs="仿宋_GB2312" w:hint="eastAsia"/>
          <w:sz w:val="32"/>
          <w:szCs w:val="32"/>
        </w:rPr>
        <w:t>二、委托研究总体要求</w:t>
      </w:r>
    </w:p>
    <w:p w14:paraId="7F3B228B" w14:textId="77777777" w:rsidR="00371D33" w:rsidRPr="00EB4CC6" w:rsidRDefault="00371D33" w:rsidP="00371D33">
      <w:pPr>
        <w:widowControl/>
        <w:jc w:val="left"/>
        <w:rPr>
          <w:rFonts w:ascii="仿宋_GB2312" w:eastAsia="仿宋_GB2312" w:hAnsi="仿宋_GB2312" w:cs="仿宋_GB2312"/>
          <w:sz w:val="32"/>
          <w:szCs w:val="32"/>
        </w:rPr>
      </w:pPr>
      <w:r w:rsidRPr="00371D33">
        <w:rPr>
          <w:rFonts w:ascii="微软雅黑" w:eastAsia="微软雅黑" w:hAnsi="微软雅黑" w:cs="宋体" w:hint="eastAsia"/>
          <w:color w:val="333333"/>
          <w:kern w:val="0"/>
          <w:szCs w:val="21"/>
        </w:rPr>
        <w:t xml:space="preserve">　　</w:t>
      </w:r>
      <w:r w:rsidRPr="00EB4CC6">
        <w:rPr>
          <w:rFonts w:ascii="仿宋_GB2312" w:eastAsia="仿宋_GB2312" w:hAnsi="仿宋_GB2312" w:cs="仿宋_GB2312" w:hint="eastAsia"/>
          <w:sz w:val="32"/>
          <w:szCs w:val="32"/>
        </w:rPr>
        <w:t>课题研究要坚持以习近平新时代中国特色社会主义思想为指导，全面贯彻落实党的二十大精神，在新时代新征程中立足新发展阶段、贯彻新发展理念、构建新发展格局、推动高质量发展要求，坚持以人民为中心的发展思想，重点围绕学深悟透笃行习近平经济思想，深刻领会习近平经济思想的核心要义，认真总结以习近平经济思想为指导的经济工作生动实践，研究提出有深度、高质量的课题研究报告。</w:t>
      </w:r>
    </w:p>
    <w:p w14:paraId="1AA92F86" w14:textId="77777777" w:rsidR="00371D33" w:rsidRPr="00EB4CC6" w:rsidRDefault="00371D33" w:rsidP="00371D33">
      <w:pPr>
        <w:widowControl/>
        <w:jc w:val="lef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t xml:space="preserve">　　课题研究最终研究成果的知识产权归国家发展改革委政策研究室所有；课题承担单位及参加人员如需公开发表研究成果，必须事先书面征得政策研究室同意。</w:t>
      </w:r>
    </w:p>
    <w:p w14:paraId="6790F96D" w14:textId="77777777" w:rsidR="00371D33" w:rsidRPr="00371D33" w:rsidRDefault="00371D33" w:rsidP="00EB4CC6">
      <w:pPr>
        <w:spacing w:line="560" w:lineRule="exact"/>
        <w:ind w:firstLineChars="200" w:firstLine="420"/>
        <w:rPr>
          <w:rFonts w:ascii="微软雅黑" w:eastAsia="微软雅黑" w:hAnsi="微软雅黑" w:cs="宋体"/>
          <w:color w:val="333333"/>
          <w:kern w:val="0"/>
          <w:szCs w:val="21"/>
        </w:rPr>
      </w:pPr>
      <w:r w:rsidRPr="00371D33">
        <w:rPr>
          <w:rFonts w:ascii="微软雅黑" w:eastAsia="微软雅黑" w:hAnsi="微软雅黑" w:cs="宋体" w:hint="eastAsia"/>
          <w:color w:val="333333"/>
          <w:kern w:val="0"/>
          <w:szCs w:val="21"/>
        </w:rPr>
        <w:t xml:space="preserve">　　</w:t>
      </w:r>
      <w:r w:rsidRPr="00EB4CC6">
        <w:rPr>
          <w:rFonts w:ascii="黑体" w:eastAsia="黑体" w:hAnsi="黑体" w:cs="仿宋_GB2312" w:hint="eastAsia"/>
          <w:sz w:val="32"/>
          <w:szCs w:val="32"/>
        </w:rPr>
        <w:t>三、委托研究申报程序</w:t>
      </w:r>
    </w:p>
    <w:p w14:paraId="3FBDAAF5" w14:textId="77777777" w:rsidR="00371D33" w:rsidRPr="00EB4CC6" w:rsidRDefault="00371D33" w:rsidP="00371D33">
      <w:pPr>
        <w:widowControl/>
        <w:jc w:val="left"/>
        <w:rPr>
          <w:rFonts w:ascii="仿宋_GB2312" w:eastAsia="仿宋_GB2312" w:hAnsi="仿宋_GB2312" w:cs="仿宋_GB2312"/>
          <w:sz w:val="32"/>
          <w:szCs w:val="32"/>
        </w:rPr>
      </w:pPr>
      <w:r w:rsidRPr="00371D33">
        <w:rPr>
          <w:rFonts w:ascii="微软雅黑" w:eastAsia="微软雅黑" w:hAnsi="微软雅黑" w:cs="宋体" w:hint="eastAsia"/>
          <w:color w:val="333333"/>
          <w:kern w:val="0"/>
          <w:szCs w:val="21"/>
        </w:rPr>
        <w:t xml:space="preserve">　　</w:t>
      </w:r>
      <w:r w:rsidRPr="00EB4CC6">
        <w:rPr>
          <w:rFonts w:ascii="仿宋_GB2312" w:eastAsia="仿宋_GB2312" w:hAnsi="仿宋_GB2312" w:cs="仿宋_GB2312" w:hint="eastAsia"/>
          <w:sz w:val="32"/>
          <w:szCs w:val="32"/>
        </w:rPr>
        <w:t>（一）申报单位应根据自身研究优势申报课题研究，精心组建课题组。课题组负责人须有较强的组织协调和指导</w:t>
      </w:r>
      <w:r w:rsidRPr="00EB4CC6">
        <w:rPr>
          <w:rFonts w:ascii="仿宋_GB2312" w:eastAsia="仿宋_GB2312" w:hAnsi="仿宋_GB2312" w:cs="仿宋_GB2312" w:hint="eastAsia"/>
          <w:sz w:val="32"/>
          <w:szCs w:val="32"/>
        </w:rPr>
        <w:lastRenderedPageBreak/>
        <w:t>能力，具备副高级以上职称，承担实质性研究工作，全过程参与委托课题研究。不接受以个人名义的申报。</w:t>
      </w:r>
    </w:p>
    <w:p w14:paraId="6A54431B" w14:textId="77777777" w:rsidR="00371D33" w:rsidRPr="00EB4CC6" w:rsidRDefault="00371D33" w:rsidP="00371D33">
      <w:pPr>
        <w:widowControl/>
        <w:jc w:val="left"/>
        <w:rPr>
          <w:rFonts w:ascii="仿宋_GB2312" w:eastAsia="仿宋_GB2312" w:hAnsi="仿宋_GB2312" w:cs="仿宋_GB2312"/>
          <w:sz w:val="32"/>
          <w:szCs w:val="32"/>
        </w:rPr>
      </w:pPr>
      <w:r w:rsidRPr="00371D33">
        <w:rPr>
          <w:rFonts w:ascii="微软雅黑" w:eastAsia="微软雅黑" w:hAnsi="微软雅黑" w:cs="宋体" w:hint="eastAsia"/>
          <w:color w:val="333333"/>
          <w:kern w:val="0"/>
          <w:szCs w:val="21"/>
        </w:rPr>
        <w:t xml:space="preserve">　　</w:t>
      </w:r>
      <w:r w:rsidRPr="00EB4CC6">
        <w:rPr>
          <w:rFonts w:ascii="仿宋_GB2312" w:eastAsia="仿宋_GB2312" w:hAnsi="仿宋_GB2312" w:cs="仿宋_GB2312" w:hint="eastAsia"/>
          <w:sz w:val="32"/>
          <w:szCs w:val="32"/>
        </w:rPr>
        <w:t>（二）如实填写《国家发展改革委政策研究室委托研究课题项目申报书》（附后）。申报书需由牵头申报人所在单位盖章确认，一式3份寄至国家发展改革委政策研究室（详细地址：北京市西城区月坛南街38号国家发展改革委政策研究室，邮政编码：100824），信封上请注明“申报习近平经济思想研究领域课题委托研究项目”字样。电子文本请发送至邮箱yangqing_zys@ndrc.gov.cn，并在邮件主题中注明“申报课题编号—申报单位名称”。</w:t>
      </w:r>
    </w:p>
    <w:p w14:paraId="3D9F554D" w14:textId="77777777" w:rsidR="00371D33" w:rsidRPr="00EB4CC6" w:rsidRDefault="00371D33" w:rsidP="00371D33">
      <w:pPr>
        <w:widowControl/>
        <w:jc w:val="lef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t xml:space="preserve">　　（三）申报截止时间为2023年8月6日（以邮戳日期为准）。</w:t>
      </w:r>
    </w:p>
    <w:p w14:paraId="2498336E" w14:textId="77777777" w:rsidR="00371D33" w:rsidRPr="00EB4CC6" w:rsidRDefault="00371D33" w:rsidP="00371D33">
      <w:pPr>
        <w:widowControl/>
        <w:jc w:val="lef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t xml:space="preserve">　　（四）征集结束后，我室将组织力量对委托研究课题申报书进行评审，择优遴选承担单位，并与入选研究单位签订正式合同，给予相应研究经费。</w:t>
      </w:r>
    </w:p>
    <w:p w14:paraId="7DF9CF3C" w14:textId="77777777" w:rsidR="00371D33" w:rsidRPr="00EB4CC6" w:rsidRDefault="00371D33" w:rsidP="00EB4CC6">
      <w:pPr>
        <w:spacing w:line="560" w:lineRule="exact"/>
        <w:ind w:firstLineChars="200" w:firstLine="420"/>
        <w:rPr>
          <w:rFonts w:ascii="黑体" w:eastAsia="黑体" w:hAnsi="黑体" w:cs="仿宋_GB2312"/>
          <w:sz w:val="32"/>
          <w:szCs w:val="32"/>
        </w:rPr>
      </w:pPr>
      <w:r w:rsidRPr="00371D33">
        <w:rPr>
          <w:rFonts w:ascii="微软雅黑" w:eastAsia="微软雅黑" w:hAnsi="微软雅黑" w:cs="宋体" w:hint="eastAsia"/>
          <w:color w:val="333333"/>
          <w:kern w:val="0"/>
          <w:szCs w:val="21"/>
        </w:rPr>
        <w:t xml:space="preserve">　　</w:t>
      </w:r>
      <w:r w:rsidRPr="00EB4CC6">
        <w:rPr>
          <w:rFonts w:ascii="黑体" w:eastAsia="黑体" w:hAnsi="黑体" w:cs="仿宋_GB2312" w:hint="eastAsia"/>
          <w:sz w:val="32"/>
          <w:szCs w:val="32"/>
        </w:rPr>
        <w:t>四、委托研究执行时间</w:t>
      </w:r>
    </w:p>
    <w:p w14:paraId="73902D8D" w14:textId="77777777" w:rsidR="00371D33" w:rsidRPr="00EB4CC6" w:rsidRDefault="00371D33" w:rsidP="00371D33">
      <w:pPr>
        <w:widowControl/>
        <w:jc w:val="left"/>
        <w:rPr>
          <w:rFonts w:ascii="仿宋_GB2312" w:eastAsia="仿宋_GB2312" w:hAnsi="仿宋_GB2312" w:cs="仿宋_GB2312"/>
          <w:sz w:val="32"/>
          <w:szCs w:val="32"/>
        </w:rPr>
      </w:pPr>
      <w:r w:rsidRPr="00371D33">
        <w:rPr>
          <w:rFonts w:ascii="微软雅黑" w:eastAsia="微软雅黑" w:hAnsi="微软雅黑" w:cs="宋体" w:hint="eastAsia"/>
          <w:color w:val="333333"/>
          <w:kern w:val="0"/>
          <w:szCs w:val="21"/>
        </w:rPr>
        <w:t xml:space="preserve">　　</w:t>
      </w:r>
      <w:r w:rsidRPr="00EB4CC6">
        <w:rPr>
          <w:rFonts w:ascii="仿宋_GB2312" w:eastAsia="仿宋_GB2312" w:hAnsi="仿宋_GB2312" w:cs="仿宋_GB2312" w:hint="eastAsia"/>
          <w:sz w:val="32"/>
          <w:szCs w:val="32"/>
        </w:rPr>
        <w:t>委托研究课题执行时间由签订合同之日起至2023年12月底。委托研究课题应在2023年12月30日前提交最终研究成果（3份研究报告全本及简写本、1份电子版）。</w:t>
      </w:r>
    </w:p>
    <w:p w14:paraId="7D3064B1" w14:textId="77777777" w:rsidR="00371D33" w:rsidRPr="00EB4CC6" w:rsidRDefault="00371D33" w:rsidP="00371D33">
      <w:pPr>
        <w:widowControl/>
        <w:jc w:val="lef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t xml:space="preserve">　　附件：国家发展改革委政策研究室委托研究课题项目申报书</w:t>
      </w:r>
    </w:p>
    <w:p w14:paraId="4493DED9" w14:textId="77777777" w:rsidR="00371D33" w:rsidRPr="00EB4CC6" w:rsidRDefault="00371D33" w:rsidP="00371D33">
      <w:pPr>
        <w:widowControl/>
        <w:jc w:val="left"/>
        <w:rPr>
          <w:rFonts w:ascii="仿宋_GB2312" w:eastAsia="仿宋_GB2312" w:hAnsi="仿宋_GB2312" w:cs="仿宋_GB2312"/>
          <w:sz w:val="32"/>
          <w:szCs w:val="32"/>
        </w:rPr>
      </w:pPr>
      <w:r w:rsidRPr="00EB4CC6">
        <w:rPr>
          <w:rFonts w:ascii="Calibri" w:eastAsia="仿宋_GB2312" w:hAnsi="Calibri" w:cs="Calibri"/>
          <w:sz w:val="32"/>
          <w:szCs w:val="32"/>
        </w:rPr>
        <w:t> </w:t>
      </w:r>
    </w:p>
    <w:p w14:paraId="77D9111B" w14:textId="77777777" w:rsidR="00371D33" w:rsidRPr="00EB4CC6" w:rsidRDefault="00371D33" w:rsidP="00EB4CC6">
      <w:pPr>
        <w:widowControl/>
        <w:jc w:val="righ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lastRenderedPageBreak/>
        <w:t>国家发展改革委政策研究室</w:t>
      </w:r>
    </w:p>
    <w:p w14:paraId="49B9D190" w14:textId="29D567D6" w:rsidR="00371D33" w:rsidRPr="00EB4CC6" w:rsidRDefault="00371D33" w:rsidP="00EB4CC6">
      <w:pPr>
        <w:widowControl/>
        <w:jc w:val="right"/>
        <w:rPr>
          <w:rFonts w:ascii="仿宋_GB2312" w:eastAsia="仿宋_GB2312" w:hAnsi="仿宋_GB2312" w:cs="仿宋_GB2312"/>
          <w:sz w:val="32"/>
          <w:szCs w:val="32"/>
        </w:rPr>
      </w:pPr>
      <w:r w:rsidRPr="00EB4CC6">
        <w:rPr>
          <w:rFonts w:ascii="仿宋_GB2312" w:eastAsia="仿宋_GB2312" w:hAnsi="仿宋_GB2312" w:cs="仿宋_GB2312" w:hint="eastAsia"/>
          <w:sz w:val="32"/>
          <w:szCs w:val="32"/>
        </w:rPr>
        <w:t>2023年7月24日</w:t>
      </w:r>
    </w:p>
    <w:p w14:paraId="12918F17" w14:textId="15BBBEC9" w:rsidR="00E33A16" w:rsidRPr="00371D33" w:rsidRDefault="00E33A16" w:rsidP="00371D33">
      <w:pPr>
        <w:widowControl/>
        <w:rPr>
          <w:rFonts w:ascii="微软雅黑" w:eastAsia="微软雅黑" w:hAnsi="微软雅黑" w:cs="宋体"/>
          <w:color w:val="333333"/>
          <w:kern w:val="0"/>
          <w:szCs w:val="21"/>
        </w:rPr>
      </w:pPr>
    </w:p>
    <w:sectPr w:rsidR="00E33A16" w:rsidRPr="00371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DE53" w14:textId="77777777" w:rsidR="00087502" w:rsidRDefault="00087502" w:rsidP="00880994">
      <w:r>
        <w:separator/>
      </w:r>
    </w:p>
  </w:endnote>
  <w:endnote w:type="continuationSeparator" w:id="0">
    <w:p w14:paraId="431E367F" w14:textId="77777777" w:rsidR="00087502" w:rsidRDefault="00087502" w:rsidP="0088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B0604020202020204"/>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BC90" w14:textId="77777777" w:rsidR="00087502" w:rsidRDefault="00087502" w:rsidP="00880994">
      <w:r>
        <w:separator/>
      </w:r>
    </w:p>
  </w:footnote>
  <w:footnote w:type="continuationSeparator" w:id="0">
    <w:p w14:paraId="26868867" w14:textId="77777777" w:rsidR="00087502" w:rsidRDefault="00087502" w:rsidP="0088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33"/>
    <w:rsid w:val="00087502"/>
    <w:rsid w:val="00371D33"/>
    <w:rsid w:val="00880994"/>
    <w:rsid w:val="00A47B5E"/>
    <w:rsid w:val="00BF6594"/>
    <w:rsid w:val="00E33A16"/>
    <w:rsid w:val="00EB4CC6"/>
    <w:rsid w:val="00EE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68B2"/>
  <w15:chartTrackingRefBased/>
  <w15:docId w15:val="{7B5502DD-F040-482F-9797-BBF6DE8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1D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33"/>
    <w:rPr>
      <w:rFonts w:ascii="宋体" w:eastAsia="宋体" w:hAnsi="宋体" w:cs="宋体"/>
      <w:b/>
      <w:bCs/>
      <w:kern w:val="36"/>
      <w:sz w:val="48"/>
      <w:szCs w:val="48"/>
    </w:rPr>
  </w:style>
  <w:style w:type="paragraph" w:styleId="a3">
    <w:name w:val="Normal (Web)"/>
    <w:basedOn w:val="a"/>
    <w:uiPriority w:val="99"/>
    <w:semiHidden/>
    <w:unhideWhenUsed/>
    <w:rsid w:val="00371D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71D33"/>
    <w:rPr>
      <w:color w:val="0000FF"/>
      <w:u w:val="single"/>
    </w:rPr>
  </w:style>
  <w:style w:type="paragraph" w:styleId="a5">
    <w:name w:val="Date"/>
    <w:basedOn w:val="a"/>
    <w:next w:val="a"/>
    <w:link w:val="a6"/>
    <w:uiPriority w:val="99"/>
    <w:semiHidden/>
    <w:unhideWhenUsed/>
    <w:rsid w:val="00371D33"/>
    <w:pPr>
      <w:ind w:leftChars="2500" w:left="100"/>
    </w:pPr>
  </w:style>
  <w:style w:type="character" w:customStyle="1" w:styleId="a6">
    <w:name w:val="日期 字符"/>
    <w:basedOn w:val="a0"/>
    <w:link w:val="a5"/>
    <w:uiPriority w:val="99"/>
    <w:semiHidden/>
    <w:rsid w:val="00371D33"/>
  </w:style>
  <w:style w:type="paragraph" w:styleId="a7">
    <w:name w:val="header"/>
    <w:basedOn w:val="a"/>
    <w:link w:val="a8"/>
    <w:uiPriority w:val="99"/>
    <w:unhideWhenUsed/>
    <w:rsid w:val="00880994"/>
    <w:pPr>
      <w:tabs>
        <w:tab w:val="center" w:pos="4153"/>
        <w:tab w:val="right" w:pos="8306"/>
      </w:tabs>
      <w:snapToGrid w:val="0"/>
      <w:jc w:val="center"/>
    </w:pPr>
    <w:rPr>
      <w:sz w:val="18"/>
      <w:szCs w:val="18"/>
    </w:rPr>
  </w:style>
  <w:style w:type="character" w:customStyle="1" w:styleId="a8">
    <w:name w:val="页眉 字符"/>
    <w:basedOn w:val="a0"/>
    <w:link w:val="a7"/>
    <w:uiPriority w:val="99"/>
    <w:rsid w:val="00880994"/>
    <w:rPr>
      <w:sz w:val="18"/>
      <w:szCs w:val="18"/>
    </w:rPr>
  </w:style>
  <w:style w:type="paragraph" w:styleId="a9">
    <w:name w:val="footer"/>
    <w:basedOn w:val="a"/>
    <w:link w:val="aa"/>
    <w:uiPriority w:val="99"/>
    <w:unhideWhenUsed/>
    <w:rsid w:val="00880994"/>
    <w:pPr>
      <w:tabs>
        <w:tab w:val="center" w:pos="4153"/>
        <w:tab w:val="right" w:pos="8306"/>
      </w:tabs>
      <w:snapToGrid w:val="0"/>
      <w:jc w:val="left"/>
    </w:pPr>
    <w:rPr>
      <w:sz w:val="18"/>
      <w:szCs w:val="18"/>
    </w:rPr>
  </w:style>
  <w:style w:type="character" w:customStyle="1" w:styleId="aa">
    <w:name w:val="页脚 字符"/>
    <w:basedOn w:val="a0"/>
    <w:link w:val="a9"/>
    <w:uiPriority w:val="99"/>
    <w:rsid w:val="008809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146">
      <w:bodyDiv w:val="1"/>
      <w:marLeft w:val="0"/>
      <w:marRight w:val="0"/>
      <w:marTop w:val="0"/>
      <w:marBottom w:val="0"/>
      <w:divBdr>
        <w:top w:val="none" w:sz="0" w:space="0" w:color="auto"/>
        <w:left w:val="none" w:sz="0" w:space="0" w:color="auto"/>
        <w:bottom w:val="none" w:sz="0" w:space="0" w:color="auto"/>
        <w:right w:val="none" w:sz="0" w:space="0" w:color="auto"/>
      </w:divBdr>
      <w:divsChild>
        <w:div w:id="67240076">
          <w:marLeft w:val="0"/>
          <w:marRight w:val="0"/>
          <w:marTop w:val="0"/>
          <w:marBottom w:val="0"/>
          <w:divBdr>
            <w:top w:val="none" w:sz="0" w:space="0" w:color="auto"/>
            <w:left w:val="none" w:sz="0" w:space="0" w:color="auto"/>
            <w:bottom w:val="single" w:sz="6" w:space="0" w:color="DDDDDD"/>
            <w:right w:val="none" w:sz="0" w:space="0" w:color="auto"/>
          </w:divBdr>
        </w:div>
        <w:div w:id="1898542860">
          <w:marLeft w:val="0"/>
          <w:marRight w:val="0"/>
          <w:marTop w:val="0"/>
          <w:marBottom w:val="0"/>
          <w:divBdr>
            <w:top w:val="none" w:sz="0" w:space="0" w:color="auto"/>
            <w:left w:val="none" w:sz="0" w:space="0" w:color="auto"/>
            <w:bottom w:val="none" w:sz="0" w:space="0" w:color="auto"/>
            <w:right w:val="none" w:sz="0" w:space="0" w:color="auto"/>
          </w:divBdr>
          <w:divsChild>
            <w:div w:id="2006088826">
              <w:marLeft w:val="0"/>
              <w:marRight w:val="0"/>
              <w:marTop w:val="0"/>
              <w:marBottom w:val="0"/>
              <w:divBdr>
                <w:top w:val="none" w:sz="0" w:space="0" w:color="auto"/>
                <w:left w:val="none" w:sz="0" w:space="0" w:color="auto"/>
                <w:bottom w:val="none" w:sz="0" w:space="0" w:color="auto"/>
                <w:right w:val="none" w:sz="0" w:space="0" w:color="auto"/>
              </w:divBdr>
            </w:div>
          </w:divsChild>
        </w:div>
        <w:div w:id="27416038">
          <w:marLeft w:val="0"/>
          <w:marRight w:val="0"/>
          <w:marTop w:val="0"/>
          <w:marBottom w:val="0"/>
          <w:divBdr>
            <w:top w:val="single" w:sz="6" w:space="0" w:color="CCCCCC"/>
            <w:left w:val="single" w:sz="6" w:space="0" w:color="CCCCCC"/>
            <w:bottom w:val="none" w:sz="0" w:space="0" w:color="auto"/>
            <w:right w:val="single" w:sz="6" w:space="0" w:color="CCCCCC"/>
          </w:divBdr>
          <w:divsChild>
            <w:div w:id="875312436">
              <w:marLeft w:val="0"/>
              <w:marRight w:val="0"/>
              <w:marTop w:val="0"/>
              <w:marBottom w:val="0"/>
              <w:divBdr>
                <w:top w:val="none" w:sz="0" w:space="0" w:color="auto"/>
                <w:left w:val="none" w:sz="0" w:space="0" w:color="auto"/>
                <w:bottom w:val="single" w:sz="6" w:space="0" w:color="CCCCCC"/>
                <w:right w:val="none" w:sz="0" w:space="0" w:color="auto"/>
              </w:divBdr>
            </w:div>
            <w:div w:id="914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1200">
      <w:bodyDiv w:val="1"/>
      <w:marLeft w:val="0"/>
      <w:marRight w:val="0"/>
      <w:marTop w:val="0"/>
      <w:marBottom w:val="0"/>
      <w:divBdr>
        <w:top w:val="none" w:sz="0" w:space="0" w:color="auto"/>
        <w:left w:val="none" w:sz="0" w:space="0" w:color="auto"/>
        <w:bottom w:val="none" w:sz="0" w:space="0" w:color="auto"/>
        <w:right w:val="none" w:sz="0" w:space="0" w:color="auto"/>
      </w:divBdr>
      <w:divsChild>
        <w:div w:id="860628240">
          <w:marLeft w:val="0"/>
          <w:marRight w:val="0"/>
          <w:marTop w:val="0"/>
          <w:marBottom w:val="0"/>
          <w:divBdr>
            <w:top w:val="none" w:sz="0" w:space="0" w:color="auto"/>
            <w:left w:val="none" w:sz="0" w:space="0" w:color="auto"/>
            <w:bottom w:val="single" w:sz="6" w:space="0" w:color="DDDDDD"/>
            <w:right w:val="none" w:sz="0" w:space="0" w:color="auto"/>
          </w:divBdr>
        </w:div>
        <w:div w:id="68237889">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junyan</dc:creator>
  <cp:keywords/>
  <dc:description/>
  <cp:lastModifiedBy>Istrate Ramona</cp:lastModifiedBy>
  <cp:revision>5</cp:revision>
  <dcterms:created xsi:type="dcterms:W3CDTF">2023-07-27T09:02:00Z</dcterms:created>
  <dcterms:modified xsi:type="dcterms:W3CDTF">2023-07-28T02:57:00Z</dcterms:modified>
</cp:coreProperties>
</file>