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BA3" w:rsidRPr="00983BA3" w:rsidRDefault="00983BA3" w:rsidP="00983BA3">
      <w:pPr>
        <w:widowControl/>
        <w:shd w:val="clear" w:color="auto" w:fill="FFFFFF"/>
        <w:spacing w:after="210"/>
        <w:ind w:firstLineChars="200" w:firstLine="692"/>
        <w:jc w:val="center"/>
        <w:outlineLvl w:val="0"/>
        <w:rPr>
          <w:rFonts w:ascii="Helvetica Neue" w:eastAsia="宋体" w:hAnsi="Helvetica Neue" w:cs="宋体"/>
          <w:color w:val="222222"/>
          <w:spacing w:val="8"/>
          <w:kern w:val="36"/>
          <w:sz w:val="33"/>
          <w:szCs w:val="33"/>
        </w:rPr>
      </w:pPr>
      <w:bookmarkStart w:id="0" w:name="_GoBack"/>
      <w:bookmarkEnd w:id="0"/>
      <w:r w:rsidRPr="00983BA3">
        <w:rPr>
          <w:rFonts w:ascii="Helvetica Neue" w:eastAsia="宋体" w:hAnsi="Helvetica Neue" w:cs="宋体"/>
          <w:color w:val="222222"/>
          <w:spacing w:val="8"/>
          <w:kern w:val="36"/>
          <w:sz w:val="33"/>
          <w:szCs w:val="33"/>
        </w:rPr>
        <w:t>广东省高等教育学会关于开展第二届高等教育研究优秀成果奖评选的通知</w:t>
      </w:r>
    </w:p>
    <w:p w:rsidR="00983BA3" w:rsidRPr="00983BA3" w:rsidRDefault="00983BA3" w:rsidP="00983BA3">
      <w:pPr>
        <w:widowControl/>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各会员单位：</w:t>
      </w:r>
    </w:p>
    <w:p w:rsidR="00983BA3" w:rsidRPr="00983BA3" w:rsidRDefault="00983BA3" w:rsidP="00983BA3">
      <w:pPr>
        <w:widowControl/>
        <w:ind w:firstLineChars="200" w:firstLine="552"/>
        <w:rPr>
          <w:rFonts w:ascii="Helvetica Neue" w:eastAsia="宋体" w:hAnsi="Helvetica Neue" w:cs="宋体" w:hint="eastAsia"/>
          <w:color w:val="222222"/>
          <w:spacing w:val="8"/>
          <w:kern w:val="0"/>
          <w:sz w:val="24"/>
        </w:rPr>
      </w:pPr>
      <w:r w:rsidRPr="00983BA3">
        <w:rPr>
          <w:rFonts w:ascii="宋体" w:eastAsia="宋体" w:hAnsi="宋体" w:cs="宋体" w:hint="eastAsia"/>
          <w:color w:val="222222"/>
          <w:spacing w:val="23"/>
          <w:kern w:val="0"/>
          <w:sz w:val="23"/>
          <w:szCs w:val="23"/>
        </w:rPr>
        <w:t>为繁荣发展我省高等教育研究，激发高等教育工作者推进高等教育理论与实践研究的积极性、主动性和创造性，提升高等教育研究质量和水平，根据《广东省高等教育学会高等教育研究优秀成果奖评选办法》《广东省高等教育学会2022年工作要点》，决定开展第二届高等教育研究优秀成果奖评选。现将有关事项通知如下。</w:t>
      </w:r>
    </w:p>
    <w:p w:rsidR="00983BA3" w:rsidRPr="00983BA3" w:rsidRDefault="00983BA3" w:rsidP="00983BA3">
      <w:pPr>
        <w:widowControl/>
        <w:ind w:firstLineChars="200" w:firstLine="482"/>
        <w:jc w:val="left"/>
        <w:rPr>
          <w:rFonts w:ascii="宋体" w:eastAsia="宋体" w:hAnsi="宋体" w:cs="宋体"/>
          <w:kern w:val="0"/>
          <w:sz w:val="24"/>
        </w:rPr>
      </w:pPr>
      <w:r w:rsidRPr="00983BA3">
        <w:rPr>
          <w:rFonts w:ascii="宋体" w:eastAsia="宋体" w:hAnsi="宋体" w:cs="宋体"/>
          <w:b/>
          <w:bCs/>
          <w:kern w:val="0"/>
          <w:sz w:val="24"/>
        </w:rPr>
        <w:t>一、参评成果申报范围和要求</w:t>
      </w:r>
    </w:p>
    <w:p w:rsid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由各会员单位按要求组织申报并推荐参评。其中，每个理事单位推荐参评的论文和研究报告总数不超过</w:t>
      </w:r>
      <w:r w:rsidRPr="00983BA3">
        <w:rPr>
          <w:rFonts w:ascii="微软雅黑" w:eastAsia="微软雅黑" w:hAnsi="微软雅黑" w:cs="宋体" w:hint="eastAsia"/>
          <w:b/>
          <w:bCs/>
          <w:color w:val="205867"/>
          <w:spacing w:val="23"/>
          <w:kern w:val="0"/>
          <w:sz w:val="23"/>
          <w:szCs w:val="23"/>
        </w:rPr>
        <w:t>10篇</w:t>
      </w:r>
      <w:r w:rsidRPr="00983BA3">
        <w:rPr>
          <w:rFonts w:ascii="宋体" w:eastAsia="宋体" w:hAnsi="宋体" w:cs="宋体" w:hint="eastAsia"/>
          <w:color w:val="222222"/>
          <w:spacing w:val="23"/>
          <w:kern w:val="0"/>
          <w:sz w:val="23"/>
          <w:szCs w:val="23"/>
        </w:rPr>
        <w:t>、专著不超过</w:t>
      </w:r>
      <w:r w:rsidRPr="00983BA3">
        <w:rPr>
          <w:rFonts w:ascii="微软雅黑" w:eastAsia="微软雅黑" w:hAnsi="微软雅黑" w:cs="宋体" w:hint="eastAsia"/>
          <w:b/>
          <w:bCs/>
          <w:color w:val="205867"/>
          <w:spacing w:val="23"/>
          <w:kern w:val="0"/>
          <w:sz w:val="23"/>
          <w:szCs w:val="23"/>
        </w:rPr>
        <w:t>5部</w:t>
      </w:r>
      <w:r w:rsidRPr="00983BA3">
        <w:rPr>
          <w:rFonts w:ascii="宋体" w:eastAsia="宋体" w:hAnsi="宋体" w:cs="宋体" w:hint="eastAsia"/>
          <w:color w:val="222222"/>
          <w:spacing w:val="23"/>
          <w:kern w:val="0"/>
          <w:sz w:val="23"/>
          <w:szCs w:val="23"/>
        </w:rPr>
        <w:t>；每个学会分支机构推荐参评的论文和研究报告总数不超过</w:t>
      </w:r>
      <w:r w:rsidRPr="00983BA3">
        <w:rPr>
          <w:rFonts w:ascii="微软雅黑" w:eastAsia="微软雅黑" w:hAnsi="微软雅黑" w:cs="宋体" w:hint="eastAsia"/>
          <w:b/>
          <w:bCs/>
          <w:color w:val="205867"/>
          <w:spacing w:val="23"/>
          <w:kern w:val="0"/>
          <w:sz w:val="23"/>
          <w:szCs w:val="23"/>
        </w:rPr>
        <w:t>6篇</w:t>
      </w:r>
      <w:r w:rsidRPr="00983BA3">
        <w:rPr>
          <w:rFonts w:ascii="宋体" w:eastAsia="宋体" w:hAnsi="宋体" w:cs="宋体" w:hint="eastAsia"/>
          <w:color w:val="222222"/>
          <w:spacing w:val="23"/>
          <w:kern w:val="0"/>
          <w:sz w:val="23"/>
          <w:szCs w:val="23"/>
        </w:rPr>
        <w:t>、专著不超过</w:t>
      </w:r>
      <w:r w:rsidRPr="00983BA3">
        <w:rPr>
          <w:rFonts w:ascii="微软雅黑" w:eastAsia="微软雅黑" w:hAnsi="微软雅黑" w:cs="宋体" w:hint="eastAsia"/>
          <w:b/>
          <w:bCs/>
          <w:color w:val="205867"/>
          <w:spacing w:val="23"/>
          <w:kern w:val="0"/>
          <w:sz w:val="23"/>
          <w:szCs w:val="23"/>
        </w:rPr>
        <w:t>3部</w:t>
      </w:r>
      <w:r w:rsidRPr="00983BA3">
        <w:rPr>
          <w:rFonts w:ascii="宋体" w:eastAsia="宋体" w:hAnsi="宋体" w:cs="宋体" w:hint="eastAsia"/>
          <w:color w:val="222222"/>
          <w:spacing w:val="23"/>
          <w:kern w:val="0"/>
          <w:sz w:val="23"/>
          <w:szCs w:val="23"/>
        </w:rPr>
        <w:t>；属于非理事单位、学会分支机构的本会会员单位每个推荐参评的论文和研究报告总数不超过</w:t>
      </w:r>
      <w:r w:rsidRPr="00983BA3">
        <w:rPr>
          <w:rFonts w:ascii="微软雅黑" w:eastAsia="微软雅黑" w:hAnsi="微软雅黑" w:cs="宋体" w:hint="eastAsia"/>
          <w:b/>
          <w:bCs/>
          <w:color w:val="205867"/>
          <w:spacing w:val="23"/>
          <w:kern w:val="0"/>
          <w:sz w:val="23"/>
          <w:szCs w:val="23"/>
        </w:rPr>
        <w:t>3篇</w:t>
      </w:r>
      <w:r w:rsidRPr="00983BA3">
        <w:rPr>
          <w:rFonts w:ascii="宋体" w:eastAsia="宋体" w:hAnsi="宋体" w:cs="宋体" w:hint="eastAsia"/>
          <w:color w:val="222222"/>
          <w:spacing w:val="23"/>
          <w:kern w:val="0"/>
          <w:sz w:val="23"/>
          <w:szCs w:val="23"/>
        </w:rPr>
        <w:t>、专著不超过</w:t>
      </w:r>
      <w:r w:rsidRPr="00983BA3">
        <w:rPr>
          <w:rFonts w:ascii="微软雅黑" w:eastAsia="微软雅黑" w:hAnsi="微软雅黑" w:cs="宋体" w:hint="eastAsia"/>
          <w:b/>
          <w:bCs/>
          <w:color w:val="205867"/>
          <w:spacing w:val="23"/>
          <w:kern w:val="0"/>
          <w:sz w:val="23"/>
          <w:szCs w:val="23"/>
        </w:rPr>
        <w:t>1部</w:t>
      </w:r>
      <w:r w:rsidRPr="00983BA3">
        <w:rPr>
          <w:rFonts w:ascii="宋体" w:eastAsia="宋体" w:hAnsi="宋体" w:cs="宋体" w:hint="eastAsia"/>
          <w:color w:val="222222"/>
          <w:spacing w:val="23"/>
          <w:kern w:val="0"/>
          <w:sz w:val="23"/>
          <w:szCs w:val="23"/>
        </w:rPr>
        <w:t>（具体参评成果申报条件，详见附件1）。申报成果完成时间为</w:t>
      </w:r>
      <w:r w:rsidRPr="00983BA3">
        <w:rPr>
          <w:rFonts w:ascii="微软雅黑" w:eastAsia="微软雅黑" w:hAnsi="微软雅黑" w:cs="宋体" w:hint="eastAsia"/>
          <w:b/>
          <w:bCs/>
          <w:color w:val="205867"/>
          <w:spacing w:val="23"/>
          <w:kern w:val="0"/>
          <w:sz w:val="23"/>
          <w:szCs w:val="23"/>
        </w:rPr>
        <w:t>2019年1月1日至2022年6月30日</w:t>
      </w:r>
      <w:r w:rsidRPr="00983BA3">
        <w:rPr>
          <w:rFonts w:ascii="宋体" w:eastAsia="宋体" w:hAnsi="宋体" w:cs="宋体" w:hint="eastAsia"/>
          <w:color w:val="222222"/>
          <w:spacing w:val="23"/>
          <w:kern w:val="0"/>
          <w:sz w:val="23"/>
          <w:szCs w:val="23"/>
        </w:rPr>
        <w:t>。已获省部级以上、中国高等教育学会奖励成果不再参评。</w:t>
      </w:r>
    </w:p>
    <w:p w:rsidR="00983BA3" w:rsidRPr="00983BA3" w:rsidRDefault="00983BA3" w:rsidP="00983BA3">
      <w:pPr>
        <w:widowControl/>
        <w:ind w:firstLineChars="200" w:firstLine="482"/>
        <w:rPr>
          <w:rFonts w:ascii="Helvetica Neue" w:eastAsia="宋体" w:hAnsi="Helvetica Neue" w:cs="宋体"/>
          <w:color w:val="222222"/>
          <w:spacing w:val="8"/>
          <w:kern w:val="0"/>
          <w:sz w:val="24"/>
        </w:rPr>
      </w:pPr>
      <w:r w:rsidRPr="00983BA3">
        <w:rPr>
          <w:rFonts w:ascii="宋体" w:eastAsia="宋体" w:hAnsi="宋体" w:cs="宋体"/>
          <w:b/>
          <w:bCs/>
          <w:kern w:val="0"/>
          <w:sz w:val="24"/>
        </w:rPr>
        <w:t>二、参评成果材料报送安排</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微软雅黑" w:eastAsia="微软雅黑" w:hAnsi="微软雅黑" w:cs="宋体" w:hint="eastAsia"/>
          <w:b/>
          <w:bCs/>
          <w:color w:val="205867"/>
          <w:spacing w:val="23"/>
          <w:kern w:val="0"/>
          <w:sz w:val="23"/>
          <w:szCs w:val="23"/>
        </w:rPr>
        <w:t>（一）报送材料。</w:t>
      </w:r>
      <w:r w:rsidRPr="00983BA3">
        <w:rPr>
          <w:rFonts w:ascii="宋体" w:eastAsia="宋体" w:hAnsi="宋体" w:cs="宋体" w:hint="eastAsia"/>
          <w:color w:val="222222"/>
          <w:spacing w:val="23"/>
          <w:kern w:val="0"/>
          <w:sz w:val="23"/>
          <w:szCs w:val="23"/>
        </w:rPr>
        <w:t>包括：推荐参评的论文、研究报告和专著需逐一填写《申报表》（见附件2）一式2份；参评论文和研究报告2份（原件、复印件各1份）、专著原件1份（如原件无法提供，可提供复印件加盖所在单位公章）；《推荐汇总表》（见附件3）1份。《申报表》须经由各单位科研管理部门或学会分支机构主要负责人签名并盖公章后上报。</w:t>
      </w:r>
    </w:p>
    <w:p w:rsidR="00983BA3" w:rsidRPr="00983BA3" w:rsidRDefault="00983BA3" w:rsidP="00983BA3">
      <w:pPr>
        <w:widowControl/>
        <w:ind w:firstLineChars="200" w:firstLine="552"/>
        <w:rPr>
          <w:rFonts w:ascii="Helvetica Neue" w:eastAsia="宋体" w:hAnsi="Helvetica Neue" w:cs="宋体" w:hint="eastAsia"/>
          <w:color w:val="222222"/>
          <w:spacing w:val="8"/>
          <w:kern w:val="0"/>
          <w:sz w:val="24"/>
        </w:rPr>
      </w:pPr>
      <w:r w:rsidRPr="00983BA3">
        <w:rPr>
          <w:rFonts w:ascii="微软雅黑" w:eastAsia="微软雅黑" w:hAnsi="微软雅黑" w:cs="宋体" w:hint="eastAsia"/>
          <w:b/>
          <w:bCs/>
          <w:color w:val="205867"/>
          <w:spacing w:val="23"/>
          <w:kern w:val="0"/>
          <w:sz w:val="23"/>
          <w:szCs w:val="23"/>
        </w:rPr>
        <w:t>（二）报送时间。</w:t>
      </w:r>
      <w:r w:rsidRPr="00983BA3">
        <w:rPr>
          <w:rFonts w:ascii="宋体" w:eastAsia="宋体" w:hAnsi="宋体" w:cs="宋体" w:hint="eastAsia"/>
          <w:color w:val="222222"/>
          <w:spacing w:val="23"/>
          <w:kern w:val="0"/>
          <w:sz w:val="23"/>
          <w:szCs w:val="23"/>
        </w:rPr>
        <w:t>请各单位于今年9月26日（星期一）前按上述要求将推荐参评的成果和《申报表》《推荐汇总表》等寄送到广东省高等教育学会秘书处；《申报表》电子版经所在单位汇总后，与《推荐汇总表》等材料电子版一并发送至邮箱gdsgjxhkt2@163.com，主题注明“××大学/研究院所/分支机构申报高等教育研究优秀成果奖材料”。</w:t>
      </w:r>
    </w:p>
    <w:p w:rsidR="00983BA3" w:rsidRPr="00983BA3" w:rsidRDefault="00983BA3" w:rsidP="00983BA3">
      <w:pPr>
        <w:widowControl/>
        <w:ind w:firstLineChars="200" w:firstLine="482"/>
        <w:jc w:val="left"/>
        <w:rPr>
          <w:rFonts w:ascii="宋体" w:eastAsia="宋体" w:hAnsi="宋体" w:cs="宋体"/>
          <w:kern w:val="0"/>
          <w:sz w:val="24"/>
        </w:rPr>
      </w:pPr>
      <w:r w:rsidRPr="00983BA3">
        <w:rPr>
          <w:rFonts w:ascii="宋体" w:eastAsia="宋体" w:hAnsi="宋体" w:cs="宋体"/>
          <w:b/>
          <w:bCs/>
          <w:kern w:val="0"/>
          <w:sz w:val="24"/>
        </w:rPr>
        <w:t>三、其他事宜</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微软雅黑" w:eastAsia="微软雅黑" w:hAnsi="微软雅黑" w:cs="宋体" w:hint="eastAsia"/>
          <w:b/>
          <w:bCs/>
          <w:color w:val="205867"/>
          <w:spacing w:val="23"/>
          <w:kern w:val="0"/>
          <w:sz w:val="23"/>
          <w:szCs w:val="23"/>
        </w:rPr>
        <w:t>（一）相关申报条件和表格可识别扫描以下二维码下载。</w:t>
      </w:r>
    </w:p>
    <w:p w:rsidR="00983BA3" w:rsidRPr="00983BA3" w:rsidRDefault="00983BA3" w:rsidP="00983BA3">
      <w:pPr>
        <w:widowControl/>
        <w:ind w:firstLineChars="200" w:firstLine="480"/>
        <w:jc w:val="center"/>
        <w:rPr>
          <w:rFonts w:ascii="宋体" w:eastAsia="宋体" w:hAnsi="宋体" w:cs="宋体"/>
          <w:kern w:val="0"/>
          <w:sz w:val="24"/>
        </w:rPr>
      </w:pPr>
      <w:r w:rsidRPr="00983BA3">
        <w:rPr>
          <w:rFonts w:ascii="宋体" w:eastAsia="宋体" w:hAnsi="宋体" w:cs="宋体"/>
          <w:kern w:val="0"/>
          <w:sz w:val="24"/>
        </w:rPr>
        <w:lastRenderedPageBreak/>
        <w:fldChar w:fldCharType="begin"/>
      </w:r>
      <w:r w:rsidRPr="00983BA3">
        <w:rPr>
          <w:rFonts w:ascii="宋体" w:eastAsia="宋体" w:hAnsi="宋体" w:cs="宋体"/>
          <w:kern w:val="0"/>
          <w:sz w:val="24"/>
        </w:rPr>
        <w:instrText xml:space="preserve"> INCLUDEPICTURE "https://mmbiz.qpic.cn/sz_mmbiz_png/hVhRmkuO75XLKdickP8tgia5VRGBEmNxWlD1vLiaEroKWy3je5wD0ibqjibhhf3CDMkV8VvhUt4WSR2BQLLVOWKQ4VQ/640?wx_fmt=png&amp;wxfrom=5&amp;wx_lazy=1&amp;wx_co=1" \* MERGEFORMATINET </w:instrText>
      </w:r>
      <w:r w:rsidRPr="00983BA3">
        <w:rPr>
          <w:rFonts w:ascii="宋体" w:eastAsia="宋体" w:hAnsi="宋体" w:cs="宋体"/>
          <w:kern w:val="0"/>
          <w:sz w:val="24"/>
        </w:rPr>
        <w:fldChar w:fldCharType="separate"/>
      </w:r>
      <w:r w:rsidRPr="00983BA3">
        <w:rPr>
          <w:rFonts w:ascii="宋体" w:eastAsia="宋体" w:hAnsi="宋体" w:cs="宋体"/>
          <w:noProof/>
          <w:kern w:val="0"/>
          <w:sz w:val="24"/>
        </w:rPr>
        <w:drawing>
          <wp:inline distT="0" distB="0" distL="0" distR="0">
            <wp:extent cx="1799590" cy="1799590"/>
            <wp:effectExtent l="0" t="0" r="3810" b="381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r w:rsidRPr="00983BA3">
        <w:rPr>
          <w:rFonts w:ascii="宋体" w:eastAsia="宋体" w:hAnsi="宋体" w:cs="宋体"/>
          <w:kern w:val="0"/>
          <w:sz w:val="24"/>
        </w:rPr>
        <w:fldChar w:fldCharType="end"/>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（二）请各会员单位严格按规定数量推荐参评成果，并要对所推荐参评成果予以排序，填进《推荐汇总表》。</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（三）参评者需交纳评审费每项250元，由广东省高等教育学会秘书处在受理申报和评审时代收。</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1.汇款时间为本通知印发之日至9月26日（星期一），汇款方式支持单位转账或个人转账。</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2.账户名称：广东省高等教育学会；</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开户银行：中国建设银行广州广卫路支行；</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账号：44050142180200001775。</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3.汇款时请务必在转账单用途栏中注明</w:t>
      </w:r>
      <w:r w:rsidRPr="00983BA3">
        <w:rPr>
          <w:rFonts w:ascii="微软雅黑" w:eastAsia="微软雅黑" w:hAnsi="微软雅黑" w:cs="宋体" w:hint="eastAsia"/>
          <w:b/>
          <w:bCs/>
          <w:color w:val="205867"/>
          <w:spacing w:val="23"/>
          <w:kern w:val="0"/>
          <w:sz w:val="23"/>
          <w:szCs w:val="23"/>
        </w:rPr>
        <w:t>“第二届成果奖+申报者姓名”</w:t>
      </w:r>
      <w:r w:rsidRPr="00983BA3">
        <w:rPr>
          <w:rFonts w:ascii="宋体" w:eastAsia="宋体" w:hAnsi="宋体" w:cs="宋体" w:hint="eastAsia"/>
          <w:color w:val="222222"/>
          <w:spacing w:val="23"/>
          <w:kern w:val="0"/>
          <w:sz w:val="23"/>
          <w:szCs w:val="23"/>
        </w:rPr>
        <w:t>。</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4.汇款后请及时准确填写《广东省高等教育学会第二届高等教育研究优秀成果奖缴纳评审费回执单》（附件4）。秘书处收到评审费后，将根据回执信息开具评审费发票，并以电子邮箱形式将评审费发票发出。请各申报人全面准确地填写发票信息及收件人信息，以便学会秘书处准确及时发出发票。</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（四）申报材料不退还，请申报人自行做好相关材料备份。</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（五）联系人：唐老师；电话：020-33970087；地址：广州市越秀区广卫路14号后座三楼302室广东省高等教育学会秘书处；邮编：510035。</w:t>
      </w:r>
    </w:p>
    <w:p w:rsidR="00983BA3" w:rsidRPr="00983BA3" w:rsidRDefault="00983BA3" w:rsidP="00983BA3">
      <w:pPr>
        <w:widowControl/>
        <w:ind w:firstLineChars="200" w:firstLine="512"/>
        <w:rPr>
          <w:rFonts w:ascii="Helvetica Neue" w:eastAsia="宋体" w:hAnsi="Helvetica Neue" w:cs="宋体"/>
          <w:color w:val="222222"/>
          <w:spacing w:val="8"/>
          <w:kern w:val="0"/>
          <w:sz w:val="24"/>
        </w:rPr>
      </w:pP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附件：</w:t>
      </w:r>
    </w:p>
    <w:p w:rsidR="00983BA3" w:rsidRPr="00983BA3" w:rsidRDefault="00983BA3" w:rsidP="00983BA3">
      <w:pPr>
        <w:widowControl/>
        <w:ind w:firstLineChars="200" w:firstLine="460"/>
        <w:rPr>
          <w:rFonts w:ascii="Helvetica Neue" w:eastAsia="宋体" w:hAnsi="Helvetica Neue" w:cs="宋体"/>
          <w:color w:val="222222"/>
          <w:spacing w:val="8"/>
          <w:kern w:val="0"/>
          <w:sz w:val="24"/>
        </w:rPr>
      </w:pPr>
      <w:hyperlink r:id="rId5" w:history="1">
        <w:r w:rsidRPr="00983BA3">
          <w:rPr>
            <w:rFonts w:ascii="宋体" w:eastAsia="宋体" w:hAnsi="宋体" w:cs="宋体" w:hint="eastAsia"/>
            <w:color w:val="576B95"/>
            <w:spacing w:val="23"/>
            <w:kern w:val="0"/>
            <w:sz w:val="23"/>
            <w:szCs w:val="23"/>
            <w:u w:val="single"/>
          </w:rPr>
          <w:t>广东省高等教育学会关于开展第二届高等教育研究优秀成果奖评选的通知（原件</w:t>
        </w:r>
      </w:hyperlink>
      <w:r w:rsidRPr="00983BA3">
        <w:rPr>
          <w:rFonts w:ascii="宋体" w:eastAsia="宋体" w:hAnsi="宋体" w:cs="宋体" w:hint="eastAsia"/>
          <w:color w:val="222222"/>
          <w:spacing w:val="23"/>
          <w:kern w:val="0"/>
          <w:sz w:val="23"/>
          <w:szCs w:val="23"/>
        </w:rPr>
        <w:t>）</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1.广东省高等教育学会高等教育研究优秀成果奖评选办法</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2.广东省高等教育学会高等教育研究优秀成果奖评选申报表</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3.广东省高等教育学会高等教育研究优秀成果奖推荐汇总表</w:t>
      </w: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4.广东省高等教育学会第二届高等教育研究优秀成果奖缴纳评审费回执单</w:t>
      </w:r>
    </w:p>
    <w:p w:rsidR="00983BA3" w:rsidRPr="00983BA3" w:rsidRDefault="00983BA3" w:rsidP="00983BA3">
      <w:pPr>
        <w:widowControl/>
        <w:ind w:firstLineChars="200" w:firstLine="512"/>
        <w:rPr>
          <w:rFonts w:ascii="Helvetica Neue" w:eastAsia="宋体" w:hAnsi="Helvetica Neue" w:cs="宋体"/>
          <w:color w:val="222222"/>
          <w:spacing w:val="8"/>
          <w:kern w:val="0"/>
          <w:sz w:val="24"/>
        </w:rPr>
      </w:pPr>
    </w:p>
    <w:p w:rsidR="00983BA3" w:rsidRPr="00983BA3" w:rsidRDefault="00983BA3" w:rsidP="00983BA3">
      <w:pPr>
        <w:widowControl/>
        <w:ind w:firstLineChars="200" w:firstLine="552"/>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                 </w:t>
      </w:r>
    </w:p>
    <w:p w:rsidR="00983BA3" w:rsidRPr="00983BA3" w:rsidRDefault="00983BA3" w:rsidP="00983BA3">
      <w:pPr>
        <w:widowControl/>
        <w:ind w:firstLineChars="200" w:firstLine="552"/>
        <w:jc w:val="right"/>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t>广东省高等教育学会</w:t>
      </w:r>
    </w:p>
    <w:p w:rsidR="00983BA3" w:rsidRPr="00983BA3" w:rsidRDefault="00983BA3" w:rsidP="00983BA3">
      <w:pPr>
        <w:widowControl/>
        <w:ind w:firstLineChars="200" w:firstLine="552"/>
        <w:jc w:val="right"/>
        <w:rPr>
          <w:rFonts w:ascii="Helvetica Neue" w:eastAsia="宋体" w:hAnsi="Helvetica Neue" w:cs="宋体"/>
          <w:color w:val="222222"/>
          <w:spacing w:val="8"/>
          <w:kern w:val="0"/>
          <w:sz w:val="24"/>
        </w:rPr>
      </w:pPr>
      <w:r w:rsidRPr="00983BA3">
        <w:rPr>
          <w:rFonts w:ascii="宋体" w:eastAsia="宋体" w:hAnsi="宋体" w:cs="宋体" w:hint="eastAsia"/>
          <w:color w:val="222222"/>
          <w:spacing w:val="23"/>
          <w:kern w:val="0"/>
          <w:sz w:val="23"/>
          <w:szCs w:val="23"/>
        </w:rPr>
        <w:lastRenderedPageBreak/>
        <w:t>2022年7月11日</w:t>
      </w:r>
    </w:p>
    <w:p w:rsidR="00983BA3" w:rsidRPr="00983BA3" w:rsidRDefault="00983BA3" w:rsidP="00983BA3">
      <w:pPr>
        <w:ind w:firstLineChars="200" w:firstLine="420"/>
      </w:pPr>
    </w:p>
    <w:sectPr w:rsidR="00983BA3" w:rsidRPr="00983BA3" w:rsidSect="00B76A4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A3"/>
    <w:rsid w:val="00983BA3"/>
    <w:rsid w:val="00A10450"/>
    <w:rsid w:val="00B7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4CDCD37"/>
  <w15:chartTrackingRefBased/>
  <w15:docId w15:val="{9E8C4ADE-72F4-8943-BD98-D3F4C833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83B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BA3"/>
    <w:rPr>
      <w:rFonts w:ascii="宋体" w:eastAsia="宋体" w:hAnsi="宋体" w:cs="宋体"/>
      <w:b/>
      <w:bCs/>
      <w:kern w:val="36"/>
      <w:sz w:val="48"/>
      <w:szCs w:val="48"/>
    </w:rPr>
  </w:style>
  <w:style w:type="paragraph" w:styleId="a3">
    <w:name w:val="Normal (Web)"/>
    <w:basedOn w:val="a"/>
    <w:uiPriority w:val="99"/>
    <w:semiHidden/>
    <w:unhideWhenUsed/>
    <w:rsid w:val="00983BA3"/>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983BA3"/>
    <w:rPr>
      <w:b/>
      <w:bCs/>
    </w:rPr>
  </w:style>
  <w:style w:type="character" w:styleId="a5">
    <w:name w:val="Hyperlink"/>
    <w:basedOn w:val="a0"/>
    <w:uiPriority w:val="99"/>
    <w:semiHidden/>
    <w:unhideWhenUsed/>
    <w:rsid w:val="00983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4955">
      <w:bodyDiv w:val="1"/>
      <w:marLeft w:val="0"/>
      <w:marRight w:val="0"/>
      <w:marTop w:val="0"/>
      <w:marBottom w:val="0"/>
      <w:divBdr>
        <w:top w:val="none" w:sz="0" w:space="0" w:color="auto"/>
        <w:left w:val="none" w:sz="0" w:space="0" w:color="auto"/>
        <w:bottom w:val="none" w:sz="0" w:space="0" w:color="auto"/>
        <w:right w:val="none" w:sz="0" w:space="0" w:color="auto"/>
      </w:divBdr>
    </w:div>
    <w:div w:id="5486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p.weixin.qq.com/s/xV_VjnkDeC-f_AqglmCWSw"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2022-07-15T10:34:00Z</dcterms:created>
  <dcterms:modified xsi:type="dcterms:W3CDTF">2022-07-15T10:36:00Z</dcterms:modified>
</cp:coreProperties>
</file>