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广东省财政科研课题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申报信息表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5"/>
        <w:gridCol w:w="2117"/>
        <w:gridCol w:w="1994"/>
        <w:gridCol w:w="1808"/>
        <w:gridCol w:w="2021"/>
        <w:gridCol w:w="1844"/>
        <w:gridCol w:w="2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课题组单位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课题题目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课题联络人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注：为方便汇总整理统计，此表请以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Word文档提交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35AE"/>
    <w:rsid w:val="14AB19F4"/>
    <w:rsid w:val="25C55DBD"/>
    <w:rsid w:val="28B335AE"/>
    <w:rsid w:val="2A583A48"/>
    <w:rsid w:val="2AE748EC"/>
    <w:rsid w:val="2E5F2121"/>
    <w:rsid w:val="37D63893"/>
    <w:rsid w:val="5307227C"/>
    <w:rsid w:val="66730C11"/>
    <w:rsid w:val="73900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2020-02-25T02:27:00Z</dcterms:created>
  <dc:creator>谢易和</dc:creator>
  <cp:lastModifiedBy>谢易和</cp:lastModifiedBy>
  <dcterms:modified xsi:type="dcterms:W3CDTF">2022-03-08T07:58:54Z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