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23971" w14:textId="77777777" w:rsidR="00A339ED" w:rsidRDefault="00000000">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14:paraId="4BF2A4C7" w14:textId="77777777" w:rsidR="00A339ED" w:rsidRDefault="00A339ED">
      <w:pPr>
        <w:spacing w:line="560" w:lineRule="exact"/>
        <w:jc w:val="left"/>
        <w:rPr>
          <w:rFonts w:ascii="仿宋_GB2312" w:eastAsia="仿宋_GB2312" w:hAnsi="仿宋_GB2312" w:cs="仿宋_GB2312"/>
          <w:sz w:val="32"/>
          <w:szCs w:val="32"/>
        </w:rPr>
      </w:pPr>
    </w:p>
    <w:p w14:paraId="36A84288" w14:textId="77777777" w:rsidR="00A339ED" w:rsidRDefault="00000000">
      <w:pPr>
        <w:spacing w:line="560" w:lineRule="exact"/>
        <w:jc w:val="center"/>
        <w:rPr>
          <w:rFonts w:ascii="方正小标宋简体" w:eastAsia="方正小标宋简体" w:hAnsi="仿宋" w:cs="Calibri"/>
          <w:bCs/>
          <w:color w:val="000000"/>
          <w:sz w:val="44"/>
          <w:szCs w:val="44"/>
        </w:rPr>
      </w:pPr>
      <w:r>
        <w:rPr>
          <w:rFonts w:ascii="方正小标宋简体" w:eastAsia="方正小标宋简体" w:hAnsi="仿宋" w:cs="Calibri" w:hint="eastAsia"/>
          <w:bCs/>
          <w:color w:val="000000"/>
          <w:sz w:val="44"/>
          <w:szCs w:val="44"/>
        </w:rPr>
        <w:t>广州南方学院2023年度广东省科研项目</w:t>
      </w:r>
    </w:p>
    <w:p w14:paraId="700D25E2" w14:textId="77777777" w:rsidR="00A339ED" w:rsidRDefault="00000000">
      <w:pPr>
        <w:spacing w:line="560" w:lineRule="exact"/>
        <w:jc w:val="center"/>
        <w:rPr>
          <w:rFonts w:ascii="方正小标宋简体" w:eastAsia="方正小标宋简体" w:hAnsi="仿宋" w:cs="Calibri"/>
          <w:bCs/>
          <w:color w:val="000000"/>
          <w:sz w:val="44"/>
          <w:szCs w:val="44"/>
        </w:rPr>
      </w:pPr>
      <w:r>
        <w:rPr>
          <w:rFonts w:ascii="方正小标宋简体" w:eastAsia="方正小标宋简体" w:hAnsi="仿宋" w:cs="Calibri" w:hint="eastAsia"/>
          <w:bCs/>
          <w:color w:val="000000"/>
          <w:sz w:val="44"/>
          <w:szCs w:val="44"/>
        </w:rPr>
        <w:t>开题评审会安排</w:t>
      </w:r>
    </w:p>
    <w:p w14:paraId="43733E12" w14:textId="77777777" w:rsidR="00A339ED" w:rsidRDefault="00A339ED">
      <w:pPr>
        <w:jc w:val="center"/>
        <w:rPr>
          <w:rFonts w:ascii="仿宋_GB2312" w:eastAsia="仿宋_GB2312" w:hAnsi="仿宋_GB2312" w:cs="仿宋_GB2312"/>
          <w:sz w:val="32"/>
          <w:szCs w:val="32"/>
        </w:rPr>
      </w:pPr>
    </w:p>
    <w:p w14:paraId="372112D4"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12月29日（星期五）9：00-17：30</w:t>
      </w:r>
    </w:p>
    <w:p w14:paraId="0ADC2423" w14:textId="77777777" w:rsidR="00A339ED" w:rsidRDefault="00A339ED">
      <w:pPr>
        <w:spacing w:line="560" w:lineRule="exact"/>
        <w:jc w:val="center"/>
        <w:rPr>
          <w:rFonts w:ascii="方正小标宋简体" w:eastAsia="方正小标宋简体" w:hAnsi="仿宋" w:cs="Calibri"/>
          <w:bCs/>
          <w:color w:val="000000"/>
          <w:sz w:val="44"/>
          <w:szCs w:val="44"/>
        </w:rPr>
      </w:pPr>
    </w:p>
    <w:tbl>
      <w:tblPr>
        <w:tblStyle w:val="a7"/>
        <w:tblW w:w="4984" w:type="pct"/>
        <w:tblLook w:val="04A0" w:firstRow="1" w:lastRow="0" w:firstColumn="1" w:lastColumn="0" w:noHBand="0" w:noVBand="1"/>
      </w:tblPr>
      <w:tblGrid>
        <w:gridCol w:w="754"/>
        <w:gridCol w:w="2153"/>
        <w:gridCol w:w="3728"/>
        <w:gridCol w:w="1418"/>
        <w:gridCol w:w="1877"/>
      </w:tblGrid>
      <w:tr w:rsidR="00A339ED" w14:paraId="363FA538" w14:textId="77777777">
        <w:tc>
          <w:tcPr>
            <w:tcW w:w="380" w:type="pct"/>
            <w:vAlign w:val="center"/>
          </w:tcPr>
          <w:p w14:paraId="3A631361" w14:textId="77777777" w:rsidR="00A339ED" w:rsidRDefault="0000000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序号</w:t>
            </w:r>
          </w:p>
        </w:tc>
        <w:tc>
          <w:tcPr>
            <w:tcW w:w="1084" w:type="pct"/>
            <w:vAlign w:val="center"/>
          </w:tcPr>
          <w:p w14:paraId="05EB40B7" w14:textId="77777777" w:rsidR="00A339ED" w:rsidRDefault="0000000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评审时间</w:t>
            </w:r>
          </w:p>
        </w:tc>
        <w:tc>
          <w:tcPr>
            <w:tcW w:w="1877" w:type="pct"/>
            <w:vAlign w:val="center"/>
          </w:tcPr>
          <w:p w14:paraId="2D1E631B" w14:textId="77777777" w:rsidR="00A339ED" w:rsidRDefault="0000000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项目名称</w:t>
            </w:r>
          </w:p>
        </w:tc>
        <w:tc>
          <w:tcPr>
            <w:tcW w:w="714" w:type="pct"/>
            <w:vAlign w:val="center"/>
          </w:tcPr>
          <w:p w14:paraId="01CCC640" w14:textId="77777777" w:rsidR="00A339ED" w:rsidRDefault="0000000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w:t>
            </w:r>
          </w:p>
          <w:p w14:paraId="27DE24A6" w14:textId="77777777" w:rsidR="00A339ED" w:rsidRDefault="0000000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负责人</w:t>
            </w:r>
          </w:p>
        </w:tc>
        <w:tc>
          <w:tcPr>
            <w:tcW w:w="943" w:type="pct"/>
            <w:vAlign w:val="center"/>
          </w:tcPr>
          <w:p w14:paraId="1030ABE8" w14:textId="77777777" w:rsidR="00A339ED" w:rsidRDefault="0000000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所在单位</w:t>
            </w:r>
          </w:p>
        </w:tc>
      </w:tr>
      <w:tr w:rsidR="00A339ED" w14:paraId="57F53F00" w14:textId="77777777">
        <w:tc>
          <w:tcPr>
            <w:tcW w:w="380" w:type="pct"/>
            <w:vAlign w:val="center"/>
          </w:tcPr>
          <w:p w14:paraId="42B22930"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084" w:type="pct"/>
            <w:vAlign w:val="center"/>
          </w:tcPr>
          <w:p w14:paraId="47E2FA18"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9：00-9：20</w:t>
            </w:r>
          </w:p>
        </w:tc>
        <w:tc>
          <w:tcPr>
            <w:tcW w:w="1877" w:type="pct"/>
            <w:vAlign w:val="center"/>
          </w:tcPr>
          <w:p w14:paraId="69A13485"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我国政务媒体健康传播能力与居民健康水平提高：一项实证与仿真研究</w:t>
            </w:r>
          </w:p>
        </w:tc>
        <w:tc>
          <w:tcPr>
            <w:tcW w:w="714" w:type="pct"/>
            <w:vAlign w:val="center"/>
          </w:tcPr>
          <w:p w14:paraId="6868CF4B" w14:textId="77777777" w:rsidR="00A339ED" w:rsidRDefault="00000000">
            <w:pPr>
              <w:widowControl/>
              <w:jc w:val="center"/>
              <w:textAlignment w:val="center"/>
              <w:rPr>
                <w:rFonts w:ascii="仿宋_GB2312" w:eastAsia="仿宋_GB2312" w:hAnsi="仿宋_GB2312" w:cs="仿宋_GB2312"/>
                <w:sz w:val="32"/>
                <w:szCs w:val="32"/>
              </w:rPr>
            </w:pPr>
            <w:proofErr w:type="gramStart"/>
            <w:r>
              <w:rPr>
                <w:rFonts w:ascii="宋体" w:eastAsia="宋体" w:hAnsi="宋体" w:cs="宋体" w:hint="eastAsia"/>
                <w:color w:val="000000"/>
                <w:kern w:val="0"/>
                <w:sz w:val="22"/>
                <w:szCs w:val="22"/>
                <w:lang w:bidi="ar"/>
              </w:rPr>
              <w:t>黄衍华</w:t>
            </w:r>
            <w:proofErr w:type="gramEnd"/>
          </w:p>
        </w:tc>
        <w:tc>
          <w:tcPr>
            <w:tcW w:w="943" w:type="pct"/>
            <w:vAlign w:val="center"/>
          </w:tcPr>
          <w:p w14:paraId="17E56F8D"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文学与传媒学院</w:t>
            </w:r>
          </w:p>
        </w:tc>
      </w:tr>
      <w:tr w:rsidR="00A339ED" w14:paraId="2B8032A8" w14:textId="77777777">
        <w:tc>
          <w:tcPr>
            <w:tcW w:w="380" w:type="pct"/>
            <w:vAlign w:val="center"/>
          </w:tcPr>
          <w:p w14:paraId="767EC77A"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084" w:type="pct"/>
            <w:vAlign w:val="center"/>
          </w:tcPr>
          <w:p w14:paraId="78B78369"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9：20-9：40</w:t>
            </w:r>
          </w:p>
        </w:tc>
        <w:tc>
          <w:tcPr>
            <w:tcW w:w="1877" w:type="pct"/>
            <w:vAlign w:val="center"/>
          </w:tcPr>
          <w:p w14:paraId="33394928"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清代</w:t>
            </w:r>
            <w:proofErr w:type="gramStart"/>
            <w:r>
              <w:rPr>
                <w:rFonts w:ascii="宋体" w:eastAsia="宋体" w:hAnsi="宋体" w:cs="宋体"/>
                <w:color w:val="000000"/>
                <w:kern w:val="0"/>
                <w:sz w:val="22"/>
                <w:szCs w:val="22"/>
                <w:lang w:bidi="ar"/>
              </w:rPr>
              <w:t>《尚书》学今古文</w:t>
            </w:r>
            <w:proofErr w:type="gramEnd"/>
            <w:r>
              <w:rPr>
                <w:rFonts w:ascii="宋体" w:eastAsia="宋体" w:hAnsi="宋体" w:cs="宋体"/>
                <w:color w:val="000000"/>
                <w:kern w:val="0"/>
                <w:sz w:val="22"/>
                <w:szCs w:val="22"/>
                <w:lang w:bidi="ar"/>
              </w:rPr>
              <w:t>说之分判、辑佚及经义诠释关系研究</w:t>
            </w:r>
          </w:p>
        </w:tc>
        <w:tc>
          <w:tcPr>
            <w:tcW w:w="714" w:type="pct"/>
            <w:vAlign w:val="center"/>
          </w:tcPr>
          <w:p w14:paraId="37B860AB" w14:textId="77777777" w:rsidR="00A339ED" w:rsidRDefault="00000000">
            <w:pPr>
              <w:widowControl/>
              <w:jc w:val="center"/>
              <w:textAlignment w:val="center"/>
              <w:rPr>
                <w:rFonts w:ascii="仿宋_GB2312" w:eastAsia="仿宋_GB2312" w:hAnsi="仿宋_GB2312" w:cs="仿宋_GB2312"/>
                <w:sz w:val="32"/>
                <w:szCs w:val="32"/>
              </w:rPr>
            </w:pPr>
            <w:proofErr w:type="gramStart"/>
            <w:r>
              <w:rPr>
                <w:rFonts w:ascii="宋体" w:eastAsia="宋体" w:hAnsi="宋体" w:cs="宋体" w:hint="eastAsia"/>
                <w:color w:val="000000"/>
                <w:kern w:val="0"/>
                <w:sz w:val="22"/>
                <w:szCs w:val="22"/>
                <w:lang w:bidi="ar"/>
              </w:rPr>
              <w:t>洪博升</w:t>
            </w:r>
            <w:proofErr w:type="gramEnd"/>
          </w:p>
        </w:tc>
        <w:tc>
          <w:tcPr>
            <w:tcW w:w="943" w:type="pct"/>
            <w:vAlign w:val="center"/>
          </w:tcPr>
          <w:p w14:paraId="3761517E"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文学与传媒学院</w:t>
            </w:r>
          </w:p>
        </w:tc>
      </w:tr>
      <w:tr w:rsidR="00A339ED" w14:paraId="3210747B" w14:textId="77777777">
        <w:tc>
          <w:tcPr>
            <w:tcW w:w="380" w:type="pct"/>
            <w:vAlign w:val="center"/>
          </w:tcPr>
          <w:p w14:paraId="70240F60"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084" w:type="pct"/>
            <w:vAlign w:val="center"/>
          </w:tcPr>
          <w:p w14:paraId="326EC67E"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9：40-10：00</w:t>
            </w:r>
          </w:p>
        </w:tc>
        <w:tc>
          <w:tcPr>
            <w:tcW w:w="1877" w:type="pct"/>
            <w:vAlign w:val="center"/>
          </w:tcPr>
          <w:p w14:paraId="5EC1A9E9"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具有中国特色的可持续披露准则体系制定与实施问题研究</w:t>
            </w:r>
          </w:p>
        </w:tc>
        <w:tc>
          <w:tcPr>
            <w:tcW w:w="714" w:type="pct"/>
            <w:vAlign w:val="center"/>
          </w:tcPr>
          <w:p w14:paraId="46A03D31"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潘仲亷</w:t>
            </w:r>
          </w:p>
        </w:tc>
        <w:tc>
          <w:tcPr>
            <w:tcW w:w="943" w:type="pct"/>
            <w:vAlign w:val="center"/>
          </w:tcPr>
          <w:p w14:paraId="0C5849B6"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会计学院</w:t>
            </w:r>
          </w:p>
        </w:tc>
      </w:tr>
      <w:tr w:rsidR="00A339ED" w14:paraId="7351903D" w14:textId="77777777">
        <w:tc>
          <w:tcPr>
            <w:tcW w:w="380" w:type="pct"/>
            <w:vAlign w:val="center"/>
          </w:tcPr>
          <w:p w14:paraId="3C51505A"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084" w:type="pct"/>
            <w:vAlign w:val="center"/>
          </w:tcPr>
          <w:p w14:paraId="168452FB"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10：00-10：20</w:t>
            </w:r>
          </w:p>
        </w:tc>
        <w:tc>
          <w:tcPr>
            <w:tcW w:w="1877" w:type="pct"/>
            <w:vAlign w:val="center"/>
          </w:tcPr>
          <w:p w14:paraId="6D702931"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数字经济背景下职业教育产教融合育人新生态与实践路径研究</w:t>
            </w:r>
          </w:p>
        </w:tc>
        <w:tc>
          <w:tcPr>
            <w:tcW w:w="714" w:type="pct"/>
            <w:vAlign w:val="center"/>
          </w:tcPr>
          <w:p w14:paraId="02E93DFB" w14:textId="77777777" w:rsidR="00A339ED" w:rsidRDefault="00000000">
            <w:pPr>
              <w:widowControl/>
              <w:jc w:val="center"/>
              <w:textAlignment w:val="center"/>
              <w:rPr>
                <w:rFonts w:ascii="仿宋_GB2312" w:eastAsia="仿宋_GB2312" w:hAnsi="仿宋_GB2312" w:cs="仿宋_GB2312"/>
                <w:sz w:val="32"/>
                <w:szCs w:val="32"/>
              </w:rPr>
            </w:pPr>
            <w:proofErr w:type="gramStart"/>
            <w:r>
              <w:rPr>
                <w:rFonts w:ascii="宋体" w:eastAsia="宋体" w:hAnsi="宋体" w:cs="宋体" w:hint="eastAsia"/>
                <w:color w:val="000000"/>
                <w:kern w:val="0"/>
                <w:sz w:val="22"/>
                <w:szCs w:val="22"/>
                <w:lang w:bidi="ar"/>
              </w:rPr>
              <w:t>游鸽</w:t>
            </w:r>
            <w:proofErr w:type="gramEnd"/>
          </w:p>
        </w:tc>
        <w:tc>
          <w:tcPr>
            <w:tcW w:w="943" w:type="pct"/>
            <w:vAlign w:val="center"/>
          </w:tcPr>
          <w:p w14:paraId="48FB7F5B"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文学与传媒学院</w:t>
            </w:r>
          </w:p>
        </w:tc>
      </w:tr>
      <w:tr w:rsidR="00A339ED" w14:paraId="71E8C192" w14:textId="77777777">
        <w:tc>
          <w:tcPr>
            <w:tcW w:w="380" w:type="pct"/>
            <w:vAlign w:val="center"/>
          </w:tcPr>
          <w:p w14:paraId="1B175E43"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1084" w:type="pct"/>
            <w:vAlign w:val="center"/>
          </w:tcPr>
          <w:p w14:paraId="6A87EB9B"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10：20-10：40</w:t>
            </w:r>
          </w:p>
        </w:tc>
        <w:tc>
          <w:tcPr>
            <w:tcW w:w="1877" w:type="pct"/>
            <w:vAlign w:val="center"/>
          </w:tcPr>
          <w:p w14:paraId="7B668D25"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新时代龙门农民画创作在高校美育实践中的共同富裕内涵研究</w:t>
            </w:r>
          </w:p>
        </w:tc>
        <w:tc>
          <w:tcPr>
            <w:tcW w:w="714" w:type="pct"/>
            <w:vAlign w:val="center"/>
          </w:tcPr>
          <w:p w14:paraId="2841BD9A" w14:textId="77777777" w:rsidR="00A339ED" w:rsidRDefault="00000000">
            <w:pPr>
              <w:widowControl/>
              <w:jc w:val="center"/>
              <w:textAlignment w:val="center"/>
              <w:rPr>
                <w:rFonts w:ascii="仿宋_GB2312" w:eastAsia="仿宋_GB2312" w:hAnsi="仿宋_GB2312" w:cs="仿宋_GB2312"/>
                <w:sz w:val="32"/>
                <w:szCs w:val="32"/>
              </w:rPr>
            </w:pPr>
            <w:proofErr w:type="gramStart"/>
            <w:r>
              <w:rPr>
                <w:rFonts w:ascii="宋体" w:eastAsia="宋体" w:hAnsi="宋体" w:cs="宋体" w:hint="eastAsia"/>
                <w:color w:val="000000"/>
                <w:kern w:val="0"/>
                <w:sz w:val="22"/>
                <w:szCs w:val="22"/>
                <w:lang w:bidi="ar"/>
              </w:rPr>
              <w:t>庄佳峰</w:t>
            </w:r>
            <w:proofErr w:type="gramEnd"/>
          </w:p>
        </w:tc>
        <w:tc>
          <w:tcPr>
            <w:tcW w:w="943" w:type="pct"/>
            <w:vAlign w:val="center"/>
          </w:tcPr>
          <w:p w14:paraId="7D138BD7"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艺术设计与创意产业系</w:t>
            </w:r>
          </w:p>
        </w:tc>
      </w:tr>
      <w:tr w:rsidR="00A339ED" w14:paraId="7546AB5C" w14:textId="77777777">
        <w:tc>
          <w:tcPr>
            <w:tcW w:w="380" w:type="pct"/>
            <w:vAlign w:val="center"/>
          </w:tcPr>
          <w:p w14:paraId="0956F1A8"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084" w:type="pct"/>
            <w:vAlign w:val="center"/>
          </w:tcPr>
          <w:p w14:paraId="678177FF" w14:textId="77777777" w:rsidR="00A339ED" w:rsidRDefault="00000000">
            <w:pPr>
              <w:jc w:val="center"/>
              <w:rPr>
                <w:rFonts w:ascii="仿宋_GB2312" w:eastAsia="仿宋_GB2312" w:hAnsi="仿宋_GB2312" w:cs="仿宋_GB2312"/>
                <w:b/>
                <w:bCs/>
                <w:sz w:val="32"/>
                <w:szCs w:val="32"/>
              </w:rPr>
            </w:pPr>
            <w:r>
              <w:rPr>
                <w:rFonts w:ascii="仿宋_GB2312" w:eastAsia="仿宋_GB2312" w:hAnsi="仿宋_GB2312" w:cs="仿宋_GB2312" w:hint="eastAsia"/>
                <w:sz w:val="32"/>
                <w:szCs w:val="32"/>
              </w:rPr>
              <w:t>10：40-11：00</w:t>
            </w:r>
          </w:p>
        </w:tc>
        <w:tc>
          <w:tcPr>
            <w:tcW w:w="1877" w:type="pct"/>
            <w:vAlign w:val="center"/>
          </w:tcPr>
          <w:p w14:paraId="6CE553CA"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高质量发展</w:t>
            </w:r>
            <w:proofErr w:type="gramStart"/>
            <w:r>
              <w:rPr>
                <w:rFonts w:ascii="宋体" w:eastAsia="宋体" w:hAnsi="宋体" w:cs="宋体"/>
                <w:color w:val="000000"/>
                <w:kern w:val="0"/>
                <w:sz w:val="22"/>
                <w:szCs w:val="22"/>
                <w:lang w:bidi="ar"/>
              </w:rPr>
              <w:t>视域下粤港澳</w:t>
            </w:r>
            <w:proofErr w:type="gramEnd"/>
            <w:r>
              <w:rPr>
                <w:rFonts w:ascii="宋体" w:eastAsia="宋体" w:hAnsi="宋体" w:cs="宋体"/>
                <w:color w:val="000000"/>
                <w:kern w:val="0"/>
                <w:sz w:val="22"/>
                <w:szCs w:val="22"/>
                <w:lang w:bidi="ar"/>
              </w:rPr>
              <w:t>产学研合作平台有机性对科研成果转化的影响研究</w:t>
            </w:r>
          </w:p>
        </w:tc>
        <w:tc>
          <w:tcPr>
            <w:tcW w:w="714" w:type="pct"/>
            <w:vAlign w:val="center"/>
          </w:tcPr>
          <w:p w14:paraId="34CC6AA3" w14:textId="77777777" w:rsidR="00A339ED" w:rsidRDefault="00000000">
            <w:pPr>
              <w:widowControl/>
              <w:jc w:val="center"/>
              <w:textAlignment w:val="center"/>
              <w:rPr>
                <w:rFonts w:ascii="仿宋_GB2312" w:eastAsia="仿宋_GB2312" w:hAnsi="仿宋_GB2312" w:cs="仿宋_GB2312"/>
                <w:sz w:val="32"/>
                <w:szCs w:val="32"/>
              </w:rPr>
            </w:pPr>
            <w:proofErr w:type="gramStart"/>
            <w:r>
              <w:rPr>
                <w:rFonts w:ascii="宋体" w:eastAsia="宋体" w:hAnsi="宋体" w:cs="宋体" w:hint="eastAsia"/>
                <w:color w:val="000000"/>
                <w:kern w:val="0"/>
                <w:sz w:val="22"/>
                <w:szCs w:val="22"/>
                <w:lang w:bidi="ar"/>
              </w:rPr>
              <w:t>甘宏</w:t>
            </w:r>
            <w:proofErr w:type="gramEnd"/>
          </w:p>
        </w:tc>
        <w:tc>
          <w:tcPr>
            <w:tcW w:w="943" w:type="pct"/>
            <w:vAlign w:val="center"/>
          </w:tcPr>
          <w:p w14:paraId="2123CB9B"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商学院</w:t>
            </w:r>
          </w:p>
        </w:tc>
      </w:tr>
      <w:tr w:rsidR="00A339ED" w14:paraId="60A3AC2E" w14:textId="77777777">
        <w:tc>
          <w:tcPr>
            <w:tcW w:w="380" w:type="pct"/>
            <w:vAlign w:val="center"/>
          </w:tcPr>
          <w:p w14:paraId="3328CF26"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1084" w:type="pct"/>
            <w:vAlign w:val="center"/>
          </w:tcPr>
          <w:p w14:paraId="3F9FBFD8"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11：00-11：20</w:t>
            </w:r>
          </w:p>
        </w:tc>
        <w:tc>
          <w:tcPr>
            <w:tcW w:w="1877" w:type="pct"/>
            <w:vAlign w:val="center"/>
          </w:tcPr>
          <w:p w14:paraId="6E8F8F8B"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OBE模式下基于学科竞赛的实践教学改革与创新-以《程序设计类课程设计》为例</w:t>
            </w:r>
          </w:p>
        </w:tc>
        <w:tc>
          <w:tcPr>
            <w:tcW w:w="714" w:type="pct"/>
            <w:vAlign w:val="center"/>
          </w:tcPr>
          <w:p w14:paraId="1482ABAE"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张宏涛</w:t>
            </w:r>
          </w:p>
        </w:tc>
        <w:tc>
          <w:tcPr>
            <w:tcW w:w="943" w:type="pct"/>
            <w:vAlign w:val="center"/>
          </w:tcPr>
          <w:p w14:paraId="7400E024"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电气与计算机工程学院</w:t>
            </w:r>
          </w:p>
        </w:tc>
      </w:tr>
      <w:tr w:rsidR="00A339ED" w14:paraId="38CD54F8" w14:textId="77777777">
        <w:tc>
          <w:tcPr>
            <w:tcW w:w="380" w:type="pct"/>
            <w:vAlign w:val="center"/>
          </w:tcPr>
          <w:p w14:paraId="02113828"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1084" w:type="pct"/>
            <w:vAlign w:val="center"/>
          </w:tcPr>
          <w:p w14:paraId="69A40908"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11：20-11：40</w:t>
            </w:r>
          </w:p>
        </w:tc>
        <w:tc>
          <w:tcPr>
            <w:tcW w:w="1877" w:type="pct"/>
            <w:vAlign w:val="center"/>
          </w:tcPr>
          <w:p w14:paraId="54FB6215"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广东省民办高等教育政府治理路径及行动策略研究</w:t>
            </w:r>
          </w:p>
        </w:tc>
        <w:tc>
          <w:tcPr>
            <w:tcW w:w="714" w:type="pct"/>
            <w:vAlign w:val="center"/>
          </w:tcPr>
          <w:p w14:paraId="4AEE98DE"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严五胤</w:t>
            </w:r>
          </w:p>
        </w:tc>
        <w:tc>
          <w:tcPr>
            <w:tcW w:w="943" w:type="pct"/>
            <w:vAlign w:val="center"/>
          </w:tcPr>
          <w:p w14:paraId="3E6B634D"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科研处</w:t>
            </w:r>
          </w:p>
        </w:tc>
      </w:tr>
      <w:tr w:rsidR="00A339ED" w14:paraId="7F6A3A61" w14:textId="77777777">
        <w:tc>
          <w:tcPr>
            <w:tcW w:w="380" w:type="pct"/>
            <w:vAlign w:val="center"/>
          </w:tcPr>
          <w:p w14:paraId="38417953"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p>
        </w:tc>
        <w:tc>
          <w:tcPr>
            <w:tcW w:w="1084" w:type="pct"/>
            <w:vAlign w:val="center"/>
          </w:tcPr>
          <w:p w14:paraId="42D826B7"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11：40-12：00</w:t>
            </w:r>
          </w:p>
        </w:tc>
        <w:tc>
          <w:tcPr>
            <w:tcW w:w="1877" w:type="pct"/>
            <w:vAlign w:val="center"/>
          </w:tcPr>
          <w:p w14:paraId="795211D8"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OBE理念和</w:t>
            </w:r>
            <w:proofErr w:type="gramStart"/>
            <w:r>
              <w:rPr>
                <w:rFonts w:ascii="宋体" w:eastAsia="宋体" w:hAnsi="宋体" w:cs="宋体"/>
                <w:color w:val="000000"/>
                <w:kern w:val="0"/>
                <w:sz w:val="22"/>
                <w:szCs w:val="22"/>
                <w:lang w:bidi="ar"/>
              </w:rPr>
              <w:t>课程思政融合</w:t>
            </w:r>
            <w:proofErr w:type="gramEnd"/>
            <w:r>
              <w:rPr>
                <w:rFonts w:ascii="宋体" w:eastAsia="宋体" w:hAnsi="宋体" w:cs="宋体"/>
                <w:color w:val="000000"/>
                <w:kern w:val="0"/>
                <w:sz w:val="22"/>
                <w:szCs w:val="22"/>
                <w:lang w:bidi="ar"/>
              </w:rPr>
              <w:t>的物流管理专业课程线上线下混合教学改革研究与实践——以物流管理概论为例</w:t>
            </w:r>
          </w:p>
        </w:tc>
        <w:tc>
          <w:tcPr>
            <w:tcW w:w="714" w:type="pct"/>
            <w:vAlign w:val="center"/>
          </w:tcPr>
          <w:p w14:paraId="5C8383BA"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王秀梅</w:t>
            </w:r>
          </w:p>
        </w:tc>
        <w:tc>
          <w:tcPr>
            <w:tcW w:w="943" w:type="pct"/>
            <w:vAlign w:val="center"/>
          </w:tcPr>
          <w:p w14:paraId="3C6164F1"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商学院</w:t>
            </w:r>
          </w:p>
        </w:tc>
      </w:tr>
      <w:tr w:rsidR="00A339ED" w14:paraId="38A41952" w14:textId="77777777">
        <w:tc>
          <w:tcPr>
            <w:tcW w:w="380" w:type="pct"/>
            <w:vAlign w:val="center"/>
          </w:tcPr>
          <w:p w14:paraId="294E8A5C"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1084" w:type="pct"/>
            <w:vAlign w:val="center"/>
          </w:tcPr>
          <w:p w14:paraId="451EAD49"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12：00-12：20</w:t>
            </w:r>
          </w:p>
        </w:tc>
        <w:tc>
          <w:tcPr>
            <w:tcW w:w="1877" w:type="pct"/>
            <w:vAlign w:val="center"/>
          </w:tcPr>
          <w:p w14:paraId="44EA9665"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广东高校社会实践育人协同创新机制与路径研究---基于“四维驱动”的大学生“三下乡”实践视角</w:t>
            </w:r>
          </w:p>
        </w:tc>
        <w:tc>
          <w:tcPr>
            <w:tcW w:w="714" w:type="pct"/>
            <w:vAlign w:val="center"/>
          </w:tcPr>
          <w:p w14:paraId="76988877" w14:textId="77777777" w:rsidR="00A339ED" w:rsidRDefault="00000000">
            <w:pPr>
              <w:widowControl/>
              <w:jc w:val="center"/>
              <w:textAlignment w:val="center"/>
              <w:rPr>
                <w:rFonts w:ascii="仿宋_GB2312" w:eastAsia="仿宋_GB2312" w:hAnsi="仿宋_GB2312" w:cs="仿宋_GB2312"/>
                <w:sz w:val="32"/>
                <w:szCs w:val="32"/>
              </w:rPr>
            </w:pPr>
            <w:proofErr w:type="gramStart"/>
            <w:r>
              <w:rPr>
                <w:rFonts w:ascii="宋体" w:eastAsia="宋体" w:hAnsi="宋体" w:cs="宋体" w:hint="eastAsia"/>
                <w:color w:val="000000"/>
                <w:kern w:val="0"/>
                <w:sz w:val="22"/>
                <w:szCs w:val="22"/>
                <w:lang w:bidi="ar"/>
              </w:rPr>
              <w:t>洪迎秀</w:t>
            </w:r>
            <w:proofErr w:type="gramEnd"/>
          </w:p>
        </w:tc>
        <w:tc>
          <w:tcPr>
            <w:tcW w:w="943" w:type="pct"/>
            <w:vAlign w:val="center"/>
          </w:tcPr>
          <w:p w14:paraId="54B82D06"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商学院</w:t>
            </w:r>
          </w:p>
        </w:tc>
      </w:tr>
      <w:tr w:rsidR="00A339ED" w14:paraId="71F98A5C" w14:textId="77777777">
        <w:tc>
          <w:tcPr>
            <w:tcW w:w="5000" w:type="pct"/>
            <w:gridSpan w:val="5"/>
            <w:vAlign w:val="center"/>
          </w:tcPr>
          <w:p w14:paraId="0A6C25F9" w14:textId="77777777" w:rsidR="00A339ED" w:rsidRDefault="00000000">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休息时间</w:t>
            </w:r>
          </w:p>
        </w:tc>
      </w:tr>
      <w:tr w:rsidR="00A339ED" w14:paraId="318B4FC3" w14:textId="77777777">
        <w:tc>
          <w:tcPr>
            <w:tcW w:w="380" w:type="pct"/>
            <w:vAlign w:val="center"/>
          </w:tcPr>
          <w:p w14:paraId="0D3DE183"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w:t>
            </w:r>
          </w:p>
        </w:tc>
        <w:tc>
          <w:tcPr>
            <w:tcW w:w="2153" w:type="dxa"/>
            <w:vAlign w:val="center"/>
          </w:tcPr>
          <w:p w14:paraId="1A011C42"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13：30-13：50</w:t>
            </w:r>
          </w:p>
        </w:tc>
        <w:tc>
          <w:tcPr>
            <w:tcW w:w="1877" w:type="pct"/>
            <w:vAlign w:val="center"/>
          </w:tcPr>
          <w:p w14:paraId="37A5D643"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数字治理与政府创新研究团队</w:t>
            </w:r>
          </w:p>
        </w:tc>
        <w:tc>
          <w:tcPr>
            <w:tcW w:w="714" w:type="pct"/>
            <w:vAlign w:val="center"/>
          </w:tcPr>
          <w:p w14:paraId="70198A59"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陈天祥</w:t>
            </w:r>
          </w:p>
        </w:tc>
        <w:tc>
          <w:tcPr>
            <w:tcW w:w="943" w:type="pct"/>
            <w:vAlign w:val="center"/>
          </w:tcPr>
          <w:p w14:paraId="1EDD7983"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公共管理学院</w:t>
            </w:r>
          </w:p>
        </w:tc>
      </w:tr>
      <w:tr w:rsidR="00A339ED" w14:paraId="3F9BFF97" w14:textId="77777777">
        <w:tc>
          <w:tcPr>
            <w:tcW w:w="380" w:type="pct"/>
            <w:vAlign w:val="center"/>
          </w:tcPr>
          <w:p w14:paraId="487FB605"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12</w:t>
            </w:r>
          </w:p>
        </w:tc>
        <w:tc>
          <w:tcPr>
            <w:tcW w:w="2153" w:type="dxa"/>
            <w:vAlign w:val="center"/>
          </w:tcPr>
          <w:p w14:paraId="6676B0E9"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13：50-14：10</w:t>
            </w:r>
          </w:p>
        </w:tc>
        <w:tc>
          <w:tcPr>
            <w:tcW w:w="1877" w:type="pct"/>
            <w:vAlign w:val="center"/>
          </w:tcPr>
          <w:p w14:paraId="726DC557"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网络视听国际传播现状与策略研究——2016-2022《中国新闻奖》国际传播视听类作品研究</w:t>
            </w:r>
          </w:p>
        </w:tc>
        <w:tc>
          <w:tcPr>
            <w:tcW w:w="714" w:type="pct"/>
            <w:vAlign w:val="center"/>
          </w:tcPr>
          <w:p w14:paraId="78388D9E"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刘娜</w:t>
            </w:r>
          </w:p>
        </w:tc>
        <w:tc>
          <w:tcPr>
            <w:tcW w:w="943" w:type="pct"/>
            <w:vAlign w:val="center"/>
          </w:tcPr>
          <w:p w14:paraId="2C9DDFB5"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文学与传媒学院</w:t>
            </w:r>
          </w:p>
        </w:tc>
      </w:tr>
      <w:tr w:rsidR="00A339ED" w14:paraId="3580396B" w14:textId="77777777">
        <w:tc>
          <w:tcPr>
            <w:tcW w:w="380" w:type="pct"/>
            <w:vAlign w:val="center"/>
          </w:tcPr>
          <w:p w14:paraId="5EA91FB7"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w:t>
            </w:r>
          </w:p>
        </w:tc>
        <w:tc>
          <w:tcPr>
            <w:tcW w:w="2153" w:type="dxa"/>
            <w:vAlign w:val="center"/>
          </w:tcPr>
          <w:p w14:paraId="1932A3D9"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14：10-14：30</w:t>
            </w:r>
          </w:p>
        </w:tc>
        <w:tc>
          <w:tcPr>
            <w:tcW w:w="1877" w:type="pct"/>
            <w:vAlign w:val="center"/>
          </w:tcPr>
          <w:p w14:paraId="46C472AE"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产业转移</w:t>
            </w:r>
            <w:proofErr w:type="gramStart"/>
            <w:r>
              <w:rPr>
                <w:rFonts w:ascii="宋体" w:eastAsia="宋体" w:hAnsi="宋体" w:cs="宋体"/>
                <w:color w:val="000000"/>
                <w:kern w:val="0"/>
                <w:sz w:val="22"/>
                <w:szCs w:val="22"/>
                <w:lang w:bidi="ar"/>
              </w:rPr>
              <w:t>背景下粤东西</w:t>
            </w:r>
            <w:proofErr w:type="gramEnd"/>
            <w:r>
              <w:rPr>
                <w:rFonts w:ascii="宋体" w:eastAsia="宋体" w:hAnsi="宋体" w:cs="宋体"/>
                <w:color w:val="000000"/>
                <w:kern w:val="0"/>
                <w:sz w:val="22"/>
                <w:szCs w:val="22"/>
                <w:lang w:bidi="ar"/>
              </w:rPr>
              <w:t>北县域经济韧性与乡村振兴的耦合关系研究</w:t>
            </w:r>
          </w:p>
        </w:tc>
        <w:tc>
          <w:tcPr>
            <w:tcW w:w="714" w:type="pct"/>
            <w:vAlign w:val="center"/>
          </w:tcPr>
          <w:p w14:paraId="7970558C"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唐海生</w:t>
            </w:r>
          </w:p>
        </w:tc>
        <w:tc>
          <w:tcPr>
            <w:tcW w:w="943" w:type="pct"/>
            <w:vAlign w:val="center"/>
          </w:tcPr>
          <w:p w14:paraId="658EE1FB"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公共管理学院</w:t>
            </w:r>
          </w:p>
        </w:tc>
      </w:tr>
      <w:tr w:rsidR="00A339ED" w14:paraId="7C9107F3" w14:textId="77777777">
        <w:tc>
          <w:tcPr>
            <w:tcW w:w="380" w:type="pct"/>
            <w:vAlign w:val="center"/>
          </w:tcPr>
          <w:p w14:paraId="1327928B"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w:t>
            </w:r>
          </w:p>
        </w:tc>
        <w:tc>
          <w:tcPr>
            <w:tcW w:w="2153" w:type="dxa"/>
            <w:vAlign w:val="center"/>
          </w:tcPr>
          <w:p w14:paraId="702D9BB6"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14：30-14：50</w:t>
            </w:r>
          </w:p>
        </w:tc>
        <w:tc>
          <w:tcPr>
            <w:tcW w:w="1877" w:type="pct"/>
            <w:vAlign w:val="center"/>
          </w:tcPr>
          <w:p w14:paraId="20BB7E52"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全面注册制与股市波动性——基于交错双重差分模型及潜因子法的研究</w:t>
            </w:r>
          </w:p>
        </w:tc>
        <w:tc>
          <w:tcPr>
            <w:tcW w:w="714" w:type="pct"/>
            <w:vAlign w:val="center"/>
          </w:tcPr>
          <w:p w14:paraId="53E9C42A"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区俏婷</w:t>
            </w:r>
          </w:p>
        </w:tc>
        <w:tc>
          <w:tcPr>
            <w:tcW w:w="943" w:type="pct"/>
            <w:vAlign w:val="center"/>
          </w:tcPr>
          <w:p w14:paraId="4A1757D3"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商学院</w:t>
            </w:r>
          </w:p>
        </w:tc>
      </w:tr>
      <w:tr w:rsidR="00A339ED" w14:paraId="33CEB7C4" w14:textId="77777777">
        <w:tc>
          <w:tcPr>
            <w:tcW w:w="380" w:type="pct"/>
            <w:vAlign w:val="center"/>
          </w:tcPr>
          <w:p w14:paraId="62EAEE5C"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w:t>
            </w:r>
          </w:p>
        </w:tc>
        <w:tc>
          <w:tcPr>
            <w:tcW w:w="2153" w:type="dxa"/>
            <w:vAlign w:val="center"/>
          </w:tcPr>
          <w:p w14:paraId="69C72DA4"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14：50-15：10</w:t>
            </w:r>
          </w:p>
        </w:tc>
        <w:tc>
          <w:tcPr>
            <w:tcW w:w="1877" w:type="pct"/>
            <w:vAlign w:val="center"/>
          </w:tcPr>
          <w:p w14:paraId="192ECDD6"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基于便携式可穿戴设备和SVM小样本机器学习的流浪者群体健康监测预警模型构建与救助机制创新研究</w:t>
            </w:r>
          </w:p>
        </w:tc>
        <w:tc>
          <w:tcPr>
            <w:tcW w:w="714" w:type="pct"/>
            <w:vAlign w:val="center"/>
          </w:tcPr>
          <w:p w14:paraId="339B5BBE"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华磊</w:t>
            </w:r>
          </w:p>
        </w:tc>
        <w:tc>
          <w:tcPr>
            <w:tcW w:w="943" w:type="pct"/>
            <w:vAlign w:val="center"/>
          </w:tcPr>
          <w:p w14:paraId="6A1B490F"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公共管理学院</w:t>
            </w:r>
          </w:p>
        </w:tc>
      </w:tr>
      <w:tr w:rsidR="00A339ED" w14:paraId="479DD1FD" w14:textId="77777777">
        <w:tc>
          <w:tcPr>
            <w:tcW w:w="380" w:type="pct"/>
            <w:vAlign w:val="center"/>
          </w:tcPr>
          <w:p w14:paraId="1C6CA296"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w:t>
            </w:r>
          </w:p>
        </w:tc>
        <w:tc>
          <w:tcPr>
            <w:tcW w:w="2153" w:type="dxa"/>
            <w:vAlign w:val="center"/>
          </w:tcPr>
          <w:p w14:paraId="0EA619CE"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15：10-15：30</w:t>
            </w:r>
          </w:p>
        </w:tc>
        <w:tc>
          <w:tcPr>
            <w:tcW w:w="1877" w:type="pct"/>
            <w:vAlign w:val="center"/>
          </w:tcPr>
          <w:p w14:paraId="1538A7FD"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革兰阴性食源性致病菌毒力因子分子进化与结构功能预测的比较分析研究</w:t>
            </w:r>
          </w:p>
        </w:tc>
        <w:tc>
          <w:tcPr>
            <w:tcW w:w="714" w:type="pct"/>
            <w:vAlign w:val="center"/>
          </w:tcPr>
          <w:p w14:paraId="39915892"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张明</w:t>
            </w:r>
          </w:p>
        </w:tc>
        <w:tc>
          <w:tcPr>
            <w:tcW w:w="943" w:type="pct"/>
            <w:vAlign w:val="center"/>
          </w:tcPr>
          <w:p w14:paraId="17FFB3B4"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云康医学与健康学院</w:t>
            </w:r>
          </w:p>
        </w:tc>
      </w:tr>
      <w:tr w:rsidR="00A339ED" w14:paraId="6D49B704" w14:textId="77777777">
        <w:tc>
          <w:tcPr>
            <w:tcW w:w="380" w:type="pct"/>
            <w:vAlign w:val="center"/>
          </w:tcPr>
          <w:p w14:paraId="0C8DA956"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17</w:t>
            </w:r>
          </w:p>
        </w:tc>
        <w:tc>
          <w:tcPr>
            <w:tcW w:w="2153" w:type="dxa"/>
            <w:vAlign w:val="center"/>
          </w:tcPr>
          <w:p w14:paraId="31A5F43A"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15：30-15：50</w:t>
            </w:r>
          </w:p>
        </w:tc>
        <w:tc>
          <w:tcPr>
            <w:tcW w:w="1877" w:type="pct"/>
            <w:vAlign w:val="center"/>
          </w:tcPr>
          <w:p w14:paraId="46972073"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MT1调控铜离子</w:t>
            </w:r>
            <w:proofErr w:type="gramStart"/>
            <w:r>
              <w:rPr>
                <w:rFonts w:ascii="宋体" w:eastAsia="宋体" w:hAnsi="宋体" w:cs="宋体"/>
                <w:color w:val="000000"/>
                <w:kern w:val="0"/>
                <w:sz w:val="22"/>
                <w:szCs w:val="22"/>
                <w:lang w:bidi="ar"/>
              </w:rPr>
              <w:t>介</w:t>
            </w:r>
            <w:proofErr w:type="gramEnd"/>
            <w:r>
              <w:rPr>
                <w:rFonts w:ascii="宋体" w:eastAsia="宋体" w:hAnsi="宋体" w:cs="宋体"/>
                <w:color w:val="000000"/>
                <w:kern w:val="0"/>
                <w:sz w:val="22"/>
                <w:szCs w:val="22"/>
                <w:lang w:bidi="ar"/>
              </w:rPr>
              <w:t>导糖尿病心肌病脂滴自噬受损的功能和机制研究</w:t>
            </w:r>
          </w:p>
        </w:tc>
        <w:tc>
          <w:tcPr>
            <w:tcW w:w="714" w:type="pct"/>
            <w:vAlign w:val="center"/>
          </w:tcPr>
          <w:p w14:paraId="2EC4AB47"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黄泽娜</w:t>
            </w:r>
          </w:p>
        </w:tc>
        <w:tc>
          <w:tcPr>
            <w:tcW w:w="943" w:type="pct"/>
            <w:vAlign w:val="center"/>
          </w:tcPr>
          <w:p w14:paraId="49EB91EB"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云康医学与健康学院</w:t>
            </w:r>
          </w:p>
        </w:tc>
      </w:tr>
      <w:tr w:rsidR="00A339ED" w14:paraId="021A1B6F" w14:textId="77777777">
        <w:tc>
          <w:tcPr>
            <w:tcW w:w="380" w:type="pct"/>
            <w:vAlign w:val="center"/>
          </w:tcPr>
          <w:p w14:paraId="3FFEFBB4"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18</w:t>
            </w:r>
          </w:p>
        </w:tc>
        <w:tc>
          <w:tcPr>
            <w:tcW w:w="2153" w:type="dxa"/>
            <w:vAlign w:val="center"/>
          </w:tcPr>
          <w:p w14:paraId="340B0DEB"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15：50-16：10</w:t>
            </w:r>
          </w:p>
        </w:tc>
        <w:tc>
          <w:tcPr>
            <w:tcW w:w="1877" w:type="pct"/>
            <w:vAlign w:val="center"/>
          </w:tcPr>
          <w:p w14:paraId="2721CEEF"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王不留行“主金疮”止血作用及其物质基础研究</w:t>
            </w:r>
          </w:p>
        </w:tc>
        <w:tc>
          <w:tcPr>
            <w:tcW w:w="714" w:type="pct"/>
            <w:vAlign w:val="center"/>
          </w:tcPr>
          <w:p w14:paraId="570C6324"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周国洪</w:t>
            </w:r>
          </w:p>
        </w:tc>
        <w:tc>
          <w:tcPr>
            <w:tcW w:w="943" w:type="pct"/>
            <w:vAlign w:val="center"/>
          </w:tcPr>
          <w:p w14:paraId="11443E63"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中医药健康学院</w:t>
            </w:r>
          </w:p>
        </w:tc>
      </w:tr>
      <w:tr w:rsidR="00A339ED" w14:paraId="001BA13F" w14:textId="77777777">
        <w:tc>
          <w:tcPr>
            <w:tcW w:w="380" w:type="pct"/>
            <w:vAlign w:val="center"/>
          </w:tcPr>
          <w:p w14:paraId="3E9B1F08"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19</w:t>
            </w:r>
          </w:p>
        </w:tc>
        <w:tc>
          <w:tcPr>
            <w:tcW w:w="2153" w:type="dxa"/>
            <w:vAlign w:val="center"/>
          </w:tcPr>
          <w:p w14:paraId="6002481A"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16：10-16：30</w:t>
            </w:r>
          </w:p>
        </w:tc>
        <w:tc>
          <w:tcPr>
            <w:tcW w:w="1877" w:type="pct"/>
            <w:vAlign w:val="center"/>
          </w:tcPr>
          <w:p w14:paraId="52950841"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前置仓场景下考虑顾客满意度的低碳配送路径优化研究</w:t>
            </w:r>
          </w:p>
        </w:tc>
        <w:tc>
          <w:tcPr>
            <w:tcW w:w="714" w:type="pct"/>
            <w:vAlign w:val="center"/>
          </w:tcPr>
          <w:p w14:paraId="3A6A744A"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蒋敏敏</w:t>
            </w:r>
          </w:p>
        </w:tc>
        <w:tc>
          <w:tcPr>
            <w:tcW w:w="943" w:type="pct"/>
            <w:vAlign w:val="center"/>
          </w:tcPr>
          <w:p w14:paraId="20FC0A16"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商学院</w:t>
            </w:r>
          </w:p>
        </w:tc>
      </w:tr>
      <w:tr w:rsidR="00A339ED" w14:paraId="2D0D3382" w14:textId="77777777">
        <w:tc>
          <w:tcPr>
            <w:tcW w:w="380" w:type="pct"/>
            <w:vAlign w:val="center"/>
          </w:tcPr>
          <w:p w14:paraId="3F05AAA7"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w:t>
            </w:r>
          </w:p>
        </w:tc>
        <w:tc>
          <w:tcPr>
            <w:tcW w:w="2153" w:type="dxa"/>
            <w:vAlign w:val="center"/>
          </w:tcPr>
          <w:p w14:paraId="5770AE6C"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16：30-16：50</w:t>
            </w:r>
          </w:p>
        </w:tc>
        <w:tc>
          <w:tcPr>
            <w:tcW w:w="1877" w:type="pct"/>
            <w:vAlign w:val="center"/>
          </w:tcPr>
          <w:p w14:paraId="18E040B9"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智能人车路协同平台关键技术研究</w:t>
            </w:r>
          </w:p>
        </w:tc>
        <w:tc>
          <w:tcPr>
            <w:tcW w:w="714" w:type="pct"/>
            <w:vAlign w:val="center"/>
          </w:tcPr>
          <w:p w14:paraId="6E1FCABA"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陈深进</w:t>
            </w:r>
          </w:p>
        </w:tc>
        <w:tc>
          <w:tcPr>
            <w:tcW w:w="943" w:type="pct"/>
            <w:vAlign w:val="center"/>
          </w:tcPr>
          <w:p w14:paraId="54B13363"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电气与计算机工程学院</w:t>
            </w:r>
          </w:p>
        </w:tc>
      </w:tr>
      <w:tr w:rsidR="00A339ED" w14:paraId="39AC75A9" w14:textId="77777777">
        <w:tc>
          <w:tcPr>
            <w:tcW w:w="380" w:type="pct"/>
            <w:vAlign w:val="center"/>
          </w:tcPr>
          <w:p w14:paraId="6E7DD432"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21</w:t>
            </w:r>
          </w:p>
        </w:tc>
        <w:tc>
          <w:tcPr>
            <w:tcW w:w="2153" w:type="dxa"/>
            <w:vAlign w:val="center"/>
          </w:tcPr>
          <w:p w14:paraId="6C42776D"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16：50-17：10</w:t>
            </w:r>
          </w:p>
        </w:tc>
        <w:tc>
          <w:tcPr>
            <w:tcW w:w="1877" w:type="pct"/>
            <w:vAlign w:val="center"/>
          </w:tcPr>
          <w:p w14:paraId="4CEC74C7"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能源智慧管家：优化控制用户侧新能源混合发电系统</w:t>
            </w:r>
          </w:p>
        </w:tc>
        <w:tc>
          <w:tcPr>
            <w:tcW w:w="714" w:type="pct"/>
            <w:vAlign w:val="center"/>
          </w:tcPr>
          <w:p w14:paraId="2648CA97" w14:textId="77777777" w:rsidR="00A339ED" w:rsidRDefault="00000000">
            <w:pPr>
              <w:widowControl/>
              <w:jc w:val="center"/>
              <w:textAlignment w:val="center"/>
              <w:rPr>
                <w:rFonts w:ascii="仿宋_GB2312" w:eastAsia="仿宋_GB2312" w:hAnsi="仿宋_GB2312" w:cs="仿宋_GB2312"/>
                <w:sz w:val="32"/>
                <w:szCs w:val="32"/>
              </w:rPr>
            </w:pPr>
            <w:proofErr w:type="gramStart"/>
            <w:r>
              <w:rPr>
                <w:rFonts w:ascii="宋体" w:eastAsia="宋体" w:hAnsi="宋体" w:cs="宋体" w:hint="eastAsia"/>
                <w:color w:val="000000"/>
                <w:kern w:val="0"/>
                <w:sz w:val="22"/>
                <w:szCs w:val="22"/>
                <w:lang w:bidi="ar"/>
              </w:rPr>
              <w:t>伍洲</w:t>
            </w:r>
            <w:proofErr w:type="gramEnd"/>
          </w:p>
        </w:tc>
        <w:tc>
          <w:tcPr>
            <w:tcW w:w="943" w:type="pct"/>
            <w:vAlign w:val="center"/>
          </w:tcPr>
          <w:p w14:paraId="5190C398"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电气与计算机工程学院</w:t>
            </w:r>
          </w:p>
        </w:tc>
      </w:tr>
      <w:tr w:rsidR="00A339ED" w14:paraId="606CCCA3" w14:textId="77777777">
        <w:tc>
          <w:tcPr>
            <w:tcW w:w="380" w:type="pct"/>
            <w:vAlign w:val="center"/>
          </w:tcPr>
          <w:p w14:paraId="282AAD43"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22</w:t>
            </w:r>
          </w:p>
        </w:tc>
        <w:tc>
          <w:tcPr>
            <w:tcW w:w="2153" w:type="dxa"/>
            <w:vAlign w:val="center"/>
          </w:tcPr>
          <w:p w14:paraId="0845A727" w14:textId="77777777" w:rsidR="00A339ED" w:rsidRDefault="00000000">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17：10-17：30</w:t>
            </w:r>
          </w:p>
        </w:tc>
        <w:tc>
          <w:tcPr>
            <w:tcW w:w="1877" w:type="pct"/>
            <w:vAlign w:val="center"/>
          </w:tcPr>
          <w:p w14:paraId="732A4567"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color w:val="000000"/>
                <w:kern w:val="0"/>
                <w:sz w:val="22"/>
                <w:szCs w:val="22"/>
                <w:lang w:bidi="ar"/>
              </w:rPr>
              <w:t>应用于皮肤癌早期诊断的荧光寿命与</w:t>
            </w:r>
            <w:proofErr w:type="gramStart"/>
            <w:r>
              <w:rPr>
                <w:rFonts w:ascii="宋体" w:eastAsia="宋体" w:hAnsi="宋体" w:cs="宋体"/>
                <w:color w:val="000000"/>
                <w:kern w:val="0"/>
                <w:sz w:val="22"/>
                <w:szCs w:val="22"/>
                <w:lang w:bidi="ar"/>
              </w:rPr>
              <w:t>光谱双</w:t>
            </w:r>
            <w:proofErr w:type="gramEnd"/>
            <w:r>
              <w:rPr>
                <w:rFonts w:ascii="宋体" w:eastAsia="宋体" w:hAnsi="宋体" w:cs="宋体"/>
                <w:color w:val="000000"/>
                <w:kern w:val="0"/>
                <w:sz w:val="22"/>
                <w:szCs w:val="22"/>
                <w:lang w:bidi="ar"/>
              </w:rPr>
              <w:t>模态显微技术研究</w:t>
            </w:r>
          </w:p>
        </w:tc>
        <w:tc>
          <w:tcPr>
            <w:tcW w:w="714" w:type="pct"/>
            <w:vAlign w:val="center"/>
          </w:tcPr>
          <w:p w14:paraId="37B57023"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陈秉灵</w:t>
            </w:r>
          </w:p>
        </w:tc>
        <w:tc>
          <w:tcPr>
            <w:tcW w:w="943" w:type="pct"/>
            <w:vAlign w:val="center"/>
          </w:tcPr>
          <w:p w14:paraId="469BC1F6" w14:textId="77777777" w:rsidR="00A339ED" w:rsidRDefault="00000000">
            <w:pPr>
              <w:widowControl/>
              <w:jc w:val="center"/>
              <w:textAlignment w:val="center"/>
              <w:rPr>
                <w:rFonts w:ascii="仿宋_GB2312" w:eastAsia="仿宋_GB2312" w:hAnsi="仿宋_GB2312" w:cs="仿宋_GB2312"/>
                <w:sz w:val="32"/>
                <w:szCs w:val="32"/>
              </w:rPr>
            </w:pPr>
            <w:r>
              <w:rPr>
                <w:rFonts w:ascii="宋体" w:eastAsia="宋体" w:hAnsi="宋体" w:cs="宋体" w:hint="eastAsia"/>
                <w:color w:val="000000"/>
                <w:kern w:val="0"/>
                <w:sz w:val="22"/>
                <w:szCs w:val="22"/>
                <w:lang w:bidi="ar"/>
              </w:rPr>
              <w:t>商学院</w:t>
            </w:r>
          </w:p>
        </w:tc>
      </w:tr>
    </w:tbl>
    <w:p w14:paraId="48F373FD" w14:textId="77777777" w:rsidR="00A339ED" w:rsidRPr="00661F5B" w:rsidRDefault="00000000">
      <w:pPr>
        <w:ind w:left="843" w:hangingChars="300" w:hanging="843"/>
        <w:jc w:val="left"/>
        <w:rPr>
          <w:rFonts w:ascii="仿宋_GB2312" w:eastAsia="仿宋_GB2312" w:hAnsi="仿宋_GB2312" w:cs="仿宋_GB2312"/>
          <w:b/>
          <w:bCs/>
          <w:color w:val="FF0000"/>
          <w:sz w:val="28"/>
          <w:szCs w:val="28"/>
        </w:rPr>
      </w:pPr>
      <w:r w:rsidRPr="00661F5B">
        <w:rPr>
          <w:rFonts w:ascii="仿宋_GB2312" w:eastAsia="仿宋_GB2312" w:hAnsi="仿宋_GB2312" w:cs="仿宋_GB2312"/>
          <w:b/>
          <w:bCs/>
          <w:color w:val="FF0000"/>
          <w:sz w:val="28"/>
          <w:szCs w:val="28"/>
        </w:rPr>
        <w:t>备注：每个项目汇报时间为</w:t>
      </w:r>
      <w:r w:rsidRPr="00661F5B">
        <w:rPr>
          <w:rFonts w:ascii="仿宋_GB2312" w:eastAsia="仿宋_GB2312" w:hAnsi="仿宋_GB2312" w:cs="仿宋_GB2312" w:hint="eastAsia"/>
          <w:b/>
          <w:bCs/>
          <w:color w:val="FF0000"/>
          <w:sz w:val="28"/>
          <w:szCs w:val="28"/>
        </w:rPr>
        <w:t>10</w:t>
      </w:r>
      <w:r w:rsidRPr="00661F5B">
        <w:rPr>
          <w:rFonts w:ascii="仿宋_GB2312" w:eastAsia="仿宋_GB2312" w:hAnsi="仿宋_GB2312" w:cs="仿宋_GB2312"/>
          <w:b/>
          <w:bCs/>
          <w:color w:val="FF0000"/>
          <w:sz w:val="28"/>
          <w:szCs w:val="28"/>
        </w:rPr>
        <w:t>分钟，专家提问及汇报人答复合计时长</w:t>
      </w:r>
      <w:r w:rsidRPr="00661F5B">
        <w:rPr>
          <w:rFonts w:ascii="仿宋_GB2312" w:eastAsia="仿宋_GB2312" w:hAnsi="仿宋_GB2312" w:cs="仿宋_GB2312" w:hint="eastAsia"/>
          <w:b/>
          <w:bCs/>
          <w:color w:val="FF0000"/>
          <w:sz w:val="28"/>
          <w:szCs w:val="28"/>
        </w:rPr>
        <w:t>为10</w:t>
      </w:r>
      <w:r w:rsidRPr="00661F5B">
        <w:rPr>
          <w:rFonts w:ascii="仿宋_GB2312" w:eastAsia="仿宋_GB2312" w:hAnsi="仿宋_GB2312" w:cs="仿宋_GB2312"/>
          <w:b/>
          <w:bCs/>
          <w:color w:val="FF0000"/>
          <w:sz w:val="28"/>
          <w:szCs w:val="28"/>
        </w:rPr>
        <w:t>分钟。</w:t>
      </w:r>
    </w:p>
    <w:sectPr w:rsidR="00A339ED" w:rsidRPr="00661F5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FCD9" w14:textId="77777777" w:rsidR="00E93C31" w:rsidRDefault="00E93C31" w:rsidP="00661F5B">
      <w:r>
        <w:separator/>
      </w:r>
    </w:p>
  </w:endnote>
  <w:endnote w:type="continuationSeparator" w:id="0">
    <w:p w14:paraId="2FA989AE" w14:textId="77777777" w:rsidR="00E93C31" w:rsidRDefault="00E93C31" w:rsidP="0066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60BF" w14:textId="77777777" w:rsidR="00E93C31" w:rsidRDefault="00E93C31" w:rsidP="00661F5B">
      <w:r>
        <w:separator/>
      </w:r>
    </w:p>
  </w:footnote>
  <w:footnote w:type="continuationSeparator" w:id="0">
    <w:p w14:paraId="04604CF0" w14:textId="77777777" w:rsidR="00E93C31" w:rsidRDefault="00E93C31" w:rsidP="00661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cyZmE1ODAyNDBkZjY3NTUzNzhkMTBkYTk0MGY3ODUifQ=="/>
  </w:docVars>
  <w:rsids>
    <w:rsidRoot w:val="52304E72"/>
    <w:rsid w:val="00245E51"/>
    <w:rsid w:val="0030272C"/>
    <w:rsid w:val="00661F5B"/>
    <w:rsid w:val="007D161B"/>
    <w:rsid w:val="00A339ED"/>
    <w:rsid w:val="00E93C31"/>
    <w:rsid w:val="06B60288"/>
    <w:rsid w:val="082D0D5E"/>
    <w:rsid w:val="0F396537"/>
    <w:rsid w:val="15E52C78"/>
    <w:rsid w:val="235F31D8"/>
    <w:rsid w:val="32DE4F6F"/>
    <w:rsid w:val="33DA772A"/>
    <w:rsid w:val="3ED0695A"/>
    <w:rsid w:val="45705021"/>
    <w:rsid w:val="4B2A2963"/>
    <w:rsid w:val="52304E72"/>
    <w:rsid w:val="5456209E"/>
    <w:rsid w:val="549058E5"/>
    <w:rsid w:val="5DE47654"/>
    <w:rsid w:val="60B54FF5"/>
    <w:rsid w:val="6C7C0614"/>
    <w:rsid w:val="72FD3B25"/>
    <w:rsid w:val="779E345E"/>
    <w:rsid w:val="7B4B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0E714"/>
  <w15:docId w15:val="{D05A5027-2F94-4DA1-A992-FEF67693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206</Words>
  <Characters>1176</Characters>
  <Application>Microsoft Office Word</Application>
  <DocSecurity>0</DocSecurity>
  <Lines>9</Lines>
  <Paragraphs>2</Paragraphs>
  <ScaleCrop>false</ScaleCrop>
  <Company>Hewlett-Packard Company</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一口吃掉小橘子</dc:creator>
  <cp:lastModifiedBy>admin</cp:lastModifiedBy>
  <cp:revision>3</cp:revision>
  <dcterms:created xsi:type="dcterms:W3CDTF">2022-03-14T01:39:00Z</dcterms:created>
  <dcterms:modified xsi:type="dcterms:W3CDTF">2023-12-18T02:59:00Z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09999DB7ED274EEE9B5241896341AB78</vt:lpwstr>
  </property>
</Properties>
</file>