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CF" w:rsidRDefault="00E87F20" w:rsidP="003C432E">
      <w:pPr>
        <w:wordWrap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教育部高校思想政治工作创新发展中心</w:t>
      </w:r>
      <w:bookmarkStart w:id="0" w:name="_GoBack"/>
      <w:bookmarkEnd w:id="0"/>
      <w:r>
        <w:rPr>
          <w:rFonts w:ascii="方正小标宋简体" w:eastAsia="方正小标宋简体" w:hAnsi="方正小标宋简体" w:cs="方正小标宋简体" w:hint="eastAsia"/>
          <w:bCs/>
          <w:sz w:val="44"/>
          <w:szCs w:val="44"/>
        </w:rPr>
        <w:t>（辽宁财贸学院）</w:t>
      </w: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2023</w:t>
      </w:r>
      <w:r>
        <w:rPr>
          <w:rFonts w:ascii="方正小标宋简体" w:eastAsia="方正小标宋简体" w:hAnsi="方正小标宋简体" w:cs="方正小标宋简体" w:hint="eastAsia"/>
          <w:bCs/>
          <w:sz w:val="44"/>
          <w:szCs w:val="44"/>
        </w:rPr>
        <w:t>年度专项研究课题立项的通知</w:t>
      </w:r>
    </w:p>
    <w:p w:rsidR="00AF76CF" w:rsidRDefault="00E87F20">
      <w:pPr>
        <w:pStyle w:val="a7"/>
        <w:shd w:val="clear" w:color="auto" w:fill="FFFFFF"/>
        <w:spacing w:beforeAutospacing="0" w:afterAutospacing="0" w:line="560" w:lineRule="exact"/>
        <w:jc w:val="both"/>
        <w:textAlignment w:val="baseline"/>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相关社科类社会组织、高校科研单位：</w:t>
      </w:r>
    </w:p>
    <w:p w:rsidR="00AF76CF" w:rsidRDefault="00E87F20">
      <w:pPr>
        <w:pStyle w:val="a7"/>
        <w:shd w:val="clear" w:color="auto" w:fill="FFFFFF"/>
        <w:spacing w:beforeAutospacing="0" w:afterAutospacing="0" w:line="560" w:lineRule="exact"/>
        <w:ind w:firstLineChars="200" w:firstLine="640"/>
        <w:jc w:val="both"/>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年度教育部高校思想政治工作创新发展中心（辽宁财贸学院）关于全国民办高校思政专项课题研究项目，经我中心组织专家严格评审和面向社会公示，共有</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项</w:t>
      </w:r>
      <w:r>
        <w:rPr>
          <w:rFonts w:ascii="仿宋_GB2312" w:eastAsia="仿宋_GB2312" w:hAnsi="仿宋_GB2312" w:cs="仿宋_GB2312" w:hint="eastAsia"/>
          <w:bCs/>
          <w:sz w:val="32"/>
          <w:szCs w:val="32"/>
        </w:rPr>
        <w:t>批准立项。现将立项结果予以公布</w:t>
      </w:r>
      <w:r>
        <w:rPr>
          <w:rFonts w:ascii="仿宋_GB2312" w:eastAsia="仿宋_GB2312" w:hAnsi="仿宋_GB2312" w:cs="仿宋_GB2312" w:hint="eastAsia"/>
          <w:bCs/>
          <w:sz w:val="32"/>
          <w:szCs w:val="32"/>
        </w:rPr>
        <w:t>。</w:t>
      </w:r>
    </w:p>
    <w:p w:rsidR="00AF76CF" w:rsidRDefault="00E87F20">
      <w:pPr>
        <w:pStyle w:val="a7"/>
        <w:shd w:val="clear" w:color="auto" w:fill="FFFFFF"/>
        <w:spacing w:beforeAutospacing="0" w:afterAutospacing="0" w:line="560" w:lineRule="exact"/>
        <w:ind w:firstLineChars="200" w:firstLine="640"/>
        <w:jc w:val="both"/>
        <w:textAlignment w:val="baseline"/>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联系人：别超平</w:t>
      </w:r>
    </w:p>
    <w:p w:rsidR="00AF76CF" w:rsidRDefault="00E87F20">
      <w:pPr>
        <w:pStyle w:val="a7"/>
        <w:shd w:val="clear" w:color="auto" w:fill="FFFFFF"/>
        <w:spacing w:beforeAutospacing="0" w:afterAutospacing="0" w:line="560" w:lineRule="exact"/>
        <w:ind w:firstLineChars="200" w:firstLine="640"/>
        <w:jc w:val="both"/>
        <w:textAlignment w:val="baseline"/>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联系电话：</w:t>
      </w:r>
      <w:r>
        <w:rPr>
          <w:rFonts w:ascii="仿宋_GB2312" w:eastAsia="仿宋_GB2312" w:hAnsi="仿宋_GB2312" w:cs="仿宋_GB2312" w:hint="eastAsia"/>
          <w:color w:val="333333"/>
          <w:sz w:val="32"/>
          <w:szCs w:val="32"/>
          <w:shd w:val="clear" w:color="auto" w:fill="FFFFFF"/>
        </w:rPr>
        <w:t>0429-5418111</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18698991355</w:t>
      </w:r>
    </w:p>
    <w:p w:rsidR="00AF76CF" w:rsidRDefault="00E87F20">
      <w:pPr>
        <w:pStyle w:val="a7"/>
        <w:shd w:val="clear" w:color="auto" w:fill="FFFFFF"/>
        <w:spacing w:beforeAutospacing="0" w:afterAutospacing="0" w:line="560" w:lineRule="exact"/>
        <w:ind w:firstLineChars="200" w:firstLine="640"/>
        <w:jc w:val="both"/>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电子邮箱：</w:t>
      </w:r>
      <w:hyperlink r:id="rId7" w:history="1">
        <w:r>
          <w:rPr>
            <w:rStyle w:val="a9"/>
            <w:rFonts w:ascii="仿宋_GB2312" w:eastAsia="仿宋_GB2312" w:hAnsi="仿宋_GB2312" w:cs="仿宋_GB2312" w:hint="eastAsia"/>
            <w:color w:val="333333"/>
            <w:sz w:val="32"/>
            <w:szCs w:val="32"/>
            <w:u w:val="none"/>
            <w:shd w:val="clear" w:color="auto" w:fill="FFFFFF"/>
          </w:rPr>
          <w:t>lcszzx2022@163.com</w:t>
        </w:r>
      </w:hyperlink>
    </w:p>
    <w:p w:rsidR="00AF76CF" w:rsidRDefault="00AF76CF">
      <w:pPr>
        <w:spacing w:line="560" w:lineRule="exact"/>
        <w:ind w:firstLineChars="200" w:firstLine="640"/>
        <w:rPr>
          <w:rFonts w:ascii="仿宋_GB2312" w:eastAsia="仿宋_GB2312" w:hAnsi="仿宋_GB2312" w:cs="仿宋_GB2312"/>
          <w:sz w:val="32"/>
          <w:szCs w:val="32"/>
          <w:shd w:val="clear" w:color="auto" w:fill="FFFFFF"/>
        </w:rPr>
      </w:pPr>
    </w:p>
    <w:p w:rsidR="00AF76CF" w:rsidRDefault="00E87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年度教育部高校思想政治工作创新发展中心（辽宁财贸学院）研究课题立项名单</w:t>
      </w:r>
    </w:p>
    <w:p w:rsidR="00AF76CF" w:rsidRDefault="00AF76CF">
      <w:pPr>
        <w:spacing w:line="560" w:lineRule="exact"/>
        <w:rPr>
          <w:rFonts w:ascii="仿宋_GB2312" w:eastAsia="仿宋_GB2312" w:hAnsi="仿宋_GB2312" w:cs="仿宋_GB2312"/>
          <w:color w:val="333333"/>
          <w:sz w:val="32"/>
          <w:szCs w:val="32"/>
          <w:shd w:val="clear" w:color="auto" w:fill="FFFFFF"/>
        </w:rPr>
      </w:pPr>
    </w:p>
    <w:p w:rsidR="00AF76CF" w:rsidRDefault="00AF76CF">
      <w:pPr>
        <w:spacing w:line="560" w:lineRule="exact"/>
        <w:ind w:firstLine="640"/>
        <w:rPr>
          <w:rFonts w:ascii="仿宋_GB2312" w:eastAsia="仿宋_GB2312" w:hAnsi="仿宋_GB2312" w:cs="仿宋_GB2312"/>
          <w:color w:val="333333"/>
          <w:sz w:val="32"/>
          <w:szCs w:val="32"/>
          <w:shd w:val="clear" w:color="auto" w:fill="FFFFFF"/>
        </w:rPr>
      </w:pPr>
    </w:p>
    <w:p w:rsidR="00AF76CF" w:rsidRDefault="00E87F20">
      <w:pPr>
        <w:spacing w:line="56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教育部高校思想政治工作创新发展中心</w:t>
      </w:r>
    </w:p>
    <w:p w:rsidR="00AF76CF" w:rsidRDefault="00E87F20">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辽宁财贸</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w:t>
      </w:r>
    </w:p>
    <w:p w:rsidR="00AF76CF" w:rsidRDefault="00E87F20">
      <w:pPr>
        <w:wordWrap w:val="0"/>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AF76CF" w:rsidRDefault="00AF76CF">
      <w:pPr>
        <w:wordWrap w:val="0"/>
        <w:spacing w:line="560" w:lineRule="exact"/>
        <w:ind w:rightChars="-28" w:right="-59"/>
        <w:rPr>
          <w:rFonts w:ascii="仿宋_GB2312" w:eastAsia="仿宋_GB2312" w:hAnsi="仿宋_GB2312" w:cs="仿宋_GB2312"/>
          <w:sz w:val="32"/>
          <w:szCs w:val="32"/>
        </w:rPr>
        <w:sectPr w:rsidR="00AF76CF">
          <w:footerReference w:type="default" r:id="rId8"/>
          <w:pgSz w:w="11906" w:h="16838"/>
          <w:pgMar w:top="2098" w:right="1474" w:bottom="1984" w:left="1587" w:header="851" w:footer="992" w:gutter="0"/>
          <w:cols w:space="425"/>
          <w:docGrid w:type="lines" w:linePitch="312"/>
        </w:sectPr>
      </w:pPr>
    </w:p>
    <w:p w:rsidR="00AF76CF" w:rsidRDefault="00E87F20">
      <w:pPr>
        <w:wordWrap w:val="0"/>
        <w:spacing w:afterLines="50" w:after="156"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p>
    <w:p w:rsidR="00AF76CF" w:rsidRDefault="00E87F20">
      <w:pPr>
        <w:wordWrap w:val="0"/>
        <w:spacing w:line="560" w:lineRule="exact"/>
        <w:ind w:rightChars="-28" w:right="-59"/>
        <w:jc w:val="center"/>
        <w:rPr>
          <w:rFonts w:ascii="方正小标宋简体" w:eastAsia="方正小标宋简体" w:hAnsi="方正小标宋简体" w:cs="方正小标宋简体"/>
          <w:bCs/>
          <w:color w:val="000000" w:themeColor="text1"/>
          <w:sz w:val="36"/>
          <w:szCs w:val="36"/>
        </w:rPr>
      </w:pPr>
      <w:r>
        <w:rPr>
          <w:rFonts w:ascii="方正小标宋简体" w:eastAsia="方正小标宋简体" w:hAnsi="方正小标宋简体" w:cs="方正小标宋简体" w:hint="eastAsia"/>
          <w:bCs/>
          <w:color w:val="000000" w:themeColor="text1"/>
          <w:sz w:val="36"/>
          <w:szCs w:val="36"/>
        </w:rPr>
        <w:t>202</w:t>
      </w:r>
      <w:r>
        <w:rPr>
          <w:rFonts w:ascii="方正小标宋简体" w:eastAsia="方正小标宋简体" w:hAnsi="方正小标宋简体" w:cs="方正小标宋简体" w:hint="eastAsia"/>
          <w:bCs/>
          <w:color w:val="000000" w:themeColor="text1"/>
          <w:sz w:val="36"/>
          <w:szCs w:val="36"/>
        </w:rPr>
        <w:t>3</w:t>
      </w:r>
      <w:r>
        <w:rPr>
          <w:rFonts w:ascii="方正小标宋简体" w:eastAsia="方正小标宋简体" w:hAnsi="方正小标宋简体" w:cs="方正小标宋简体" w:hint="eastAsia"/>
          <w:bCs/>
          <w:color w:val="000000" w:themeColor="text1"/>
          <w:sz w:val="36"/>
          <w:szCs w:val="36"/>
        </w:rPr>
        <w:t>年度教育部高校思想政治工作创新发展中心</w:t>
      </w:r>
    </w:p>
    <w:p w:rsidR="00AF76CF" w:rsidRDefault="00E87F20">
      <w:pPr>
        <w:wordWrap w:val="0"/>
        <w:spacing w:afterLines="100" w:after="312" w:line="560" w:lineRule="exact"/>
        <w:ind w:rightChars="-28" w:right="-59"/>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bCs/>
          <w:color w:val="000000" w:themeColor="text1"/>
          <w:sz w:val="36"/>
          <w:szCs w:val="36"/>
        </w:rPr>
        <w:t>（辽宁财贸学院）研究课题立项名单</w:t>
      </w:r>
    </w:p>
    <w:tbl>
      <w:tblPr>
        <w:tblW w:w="8737" w:type="dxa"/>
        <w:jc w:val="center"/>
        <w:tblLook w:val="04A0" w:firstRow="1" w:lastRow="0" w:firstColumn="1" w:lastColumn="0" w:noHBand="0" w:noVBand="1"/>
      </w:tblPr>
      <w:tblGrid>
        <w:gridCol w:w="1670"/>
        <w:gridCol w:w="2738"/>
        <w:gridCol w:w="1304"/>
        <w:gridCol w:w="1047"/>
        <w:gridCol w:w="1978"/>
      </w:tblGrid>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课题批准号</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课题名称</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课题类别</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申报人姓名</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工作单位</w:t>
            </w:r>
          </w:p>
        </w:tc>
      </w:tr>
      <w:tr w:rsidR="00AF76CF">
        <w:trPr>
          <w:trHeight w:val="1026"/>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SZZXKT2023001</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民办高校“一站式”学生社区党组织设置及建设研究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张洪军</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辽宁财贸学院</w:t>
            </w:r>
          </w:p>
        </w:tc>
      </w:tr>
      <w:tr w:rsidR="00AF76CF">
        <w:trPr>
          <w:trHeight w:val="1544"/>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SZZXKT2023002</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新时代加强应用型高校基层党建工作实效性的对策研究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王莹</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青岛工学院</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SZZXKT2023003</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民办高校构建“不忘初心、牢记使命”制度的长效机制研究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刘永香</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青岛工学院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SZZXKT2023004</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高质量党建引领民办高校高质量发展研究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李彧钦</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山东英才学院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SZZXKT2023005</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加强民办高校高素质专业化党务工作队伍建设研究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孟娜</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沈阳城市学院</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SZZXKT2023006</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增强民办高校基层党组织政治功能和组织功能实践路径研究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秦传志</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郑州科技学院</w:t>
            </w:r>
          </w:p>
        </w:tc>
      </w:tr>
      <w:tr w:rsidR="00AF76CF">
        <w:trPr>
          <w:trHeight w:val="1026"/>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SZZXKT2023007</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民办高校“党建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一站式”学生社区育人模式研究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侯彪</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辽宁财贸学院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SZZXKT2023008</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红色文化融入高校思政教育的实践与探索</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关生福</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辽宁财贸学院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SZZXKT2023009</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红色文化融入高校思政教育实践创新研究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迟莹</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沈阳音乐学院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SZZXKT2023010</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大中小学一体化利用红色文化资源育人研究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重点项目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石薇薇</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辽宁石油化工大学</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lastRenderedPageBreak/>
              <w:t>SZZXKT2023011</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新时代中华辞书体系服务红色基因传承的实践路径研究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王兴隆</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鲁东大学</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SZZXKT2023012</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社会主义核心价值观导向下红色文化融入高校思政教育的实践路径研究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范雪峰</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青岛滨海学院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SZZXKT2023013</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融媒体视域下红色文化创新传播矩阵构建研究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李丹丹</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青岛滨海学院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SZZXKT2023014</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红色文化资源数字化赋能高校思政课建设探究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重点项目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毕廷延</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潍坊学院</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SZZXKT2023015</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文化自信视域下大学生红色文化认同研究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刘开源</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江西师范大学</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SZZXKT2023016</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中华美育精神融入高校思政教育工作的路径研究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杨晨科</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成都理工大学</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SZZXKT2023017</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大思政视域下红色场馆与高校协同育人创新路径研究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赵崇</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大连财经学院</w:t>
            </w:r>
          </w:p>
        </w:tc>
      </w:tr>
      <w:tr w:rsidR="00AF76CF">
        <w:trPr>
          <w:trHeight w:val="1544"/>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SZZXKT2023018</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全过程情感浸润的高校学生社区思想政治教育工作模式研究（“三全育人综合改革”）</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张锦标</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广州南方学院</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SZZXKT2023019</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“三全育人”视域下民办高校时代新人培育的体制机制研究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张晓雁</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沈阳城市建设学院</w:t>
            </w:r>
          </w:p>
        </w:tc>
      </w:tr>
      <w:tr w:rsidR="00AF76CF">
        <w:trPr>
          <w:trHeight w:val="1026"/>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SZZXKT2023020</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新时代民办高校“三全育人”综合改革实践路径研究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赵雅丹</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大连外国语大学</w:t>
            </w:r>
          </w:p>
        </w:tc>
      </w:tr>
      <w:tr w:rsidR="00AF76CF">
        <w:trPr>
          <w:trHeight w:val="1170"/>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SZZXKT2023021</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应用型高校学生社区思想政治工作创新发展的路径研究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重点项目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王</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瑛</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上海应用技术大学</w:t>
            </w:r>
          </w:p>
        </w:tc>
      </w:tr>
      <w:tr w:rsidR="00AF76CF">
        <w:trPr>
          <w:trHeight w:val="798"/>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SZZXKT2023022</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“三全育人”视域下高校学生社区情感治理研究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王丽</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宁波卫生职业技术学院</w:t>
            </w:r>
          </w:p>
        </w:tc>
      </w:tr>
      <w:tr w:rsidR="00AF76CF">
        <w:trPr>
          <w:trHeight w:val="851"/>
          <w:jc w:val="center"/>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_GB2312" w:eastAsia="仿宋_GB2312" w:hAnsi="宋体" w:cs="仿宋_GB2312"/>
                <w:color w:val="0D0D0D"/>
                <w:sz w:val="22"/>
              </w:rPr>
            </w:pPr>
            <w:r>
              <w:rPr>
                <w:rFonts w:ascii="仿宋_GB2312" w:eastAsia="仿宋_GB2312" w:hAnsi="宋体" w:cs="仿宋_GB2312" w:hint="eastAsia"/>
                <w:color w:val="0D0D0D"/>
                <w:kern w:val="0"/>
                <w:sz w:val="22"/>
                <w:lang w:bidi="ar"/>
              </w:rPr>
              <w:t>SZZXKT2023023</w:t>
            </w:r>
          </w:p>
        </w:tc>
        <w:tc>
          <w:tcPr>
            <w:tcW w:w="273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民办高校构建辅导员与专业教师协同育人机制研究</w:t>
            </w:r>
          </w:p>
        </w:tc>
        <w:tc>
          <w:tcPr>
            <w:tcW w:w="1304"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一般项目</w:t>
            </w:r>
          </w:p>
        </w:tc>
        <w:tc>
          <w:tcPr>
            <w:tcW w:w="1047"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孙永新</w:t>
            </w:r>
          </w:p>
        </w:tc>
        <w:tc>
          <w:tcPr>
            <w:tcW w:w="1978" w:type="dxa"/>
            <w:tcBorders>
              <w:top w:val="single" w:sz="4" w:space="0" w:color="000000"/>
              <w:left w:val="nil"/>
              <w:bottom w:val="single" w:sz="4" w:space="0" w:color="000000"/>
              <w:right w:val="single" w:sz="4" w:space="0" w:color="000000"/>
            </w:tcBorders>
            <w:shd w:val="clear" w:color="auto" w:fill="auto"/>
            <w:vAlign w:val="center"/>
          </w:tcPr>
          <w:p w:rsidR="00AF76CF" w:rsidRDefault="00E87F2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沈阳城市学院</w:t>
            </w:r>
          </w:p>
        </w:tc>
      </w:tr>
    </w:tbl>
    <w:p w:rsidR="00AF76CF" w:rsidRDefault="00AF76CF">
      <w:pPr>
        <w:wordWrap w:val="0"/>
        <w:spacing w:line="14" w:lineRule="exact"/>
        <w:ind w:rightChars="-28" w:right="-59"/>
        <w:rPr>
          <w:rFonts w:ascii="仿宋_GB2312" w:eastAsia="仿宋_GB2312" w:hAnsi="仿宋_GB2312" w:cs="仿宋_GB2312"/>
          <w:color w:val="FF0000"/>
          <w:sz w:val="32"/>
          <w:szCs w:val="32"/>
        </w:rPr>
      </w:pPr>
    </w:p>
    <w:sectPr w:rsidR="00AF76C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20" w:rsidRDefault="00E87F20">
      <w:r>
        <w:separator/>
      </w:r>
    </w:p>
  </w:endnote>
  <w:endnote w:type="continuationSeparator" w:id="0">
    <w:p w:rsidR="00E87F20" w:rsidRDefault="00E8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CF" w:rsidRDefault="00E87F2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76CF" w:rsidRDefault="00E87F20">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C432E">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F76CF" w:rsidRDefault="00E87F20">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C432E">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20" w:rsidRDefault="00E87F20">
      <w:r>
        <w:separator/>
      </w:r>
    </w:p>
  </w:footnote>
  <w:footnote w:type="continuationSeparator" w:id="0">
    <w:p w:rsidR="00E87F20" w:rsidRDefault="00E87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2I0ODQ5ZmNmYzAzYTdjNTU2NGIxZmMzYjkwYzMifQ=="/>
  </w:docVars>
  <w:rsids>
    <w:rsidRoot w:val="004C28D9"/>
    <w:rsid w:val="00073667"/>
    <w:rsid w:val="00092D5C"/>
    <w:rsid w:val="000C47E4"/>
    <w:rsid w:val="000D785A"/>
    <w:rsid w:val="000F4F46"/>
    <w:rsid w:val="000F64A2"/>
    <w:rsid w:val="00113267"/>
    <w:rsid w:val="001347E2"/>
    <w:rsid w:val="0015158E"/>
    <w:rsid w:val="001754CE"/>
    <w:rsid w:val="001A3676"/>
    <w:rsid w:val="001C7023"/>
    <w:rsid w:val="001D4347"/>
    <w:rsid w:val="002058A9"/>
    <w:rsid w:val="00211426"/>
    <w:rsid w:val="00231D51"/>
    <w:rsid w:val="00237078"/>
    <w:rsid w:val="00267EF3"/>
    <w:rsid w:val="002B6823"/>
    <w:rsid w:val="002C3377"/>
    <w:rsid w:val="002D020A"/>
    <w:rsid w:val="00315350"/>
    <w:rsid w:val="0033094A"/>
    <w:rsid w:val="00350F80"/>
    <w:rsid w:val="003C432E"/>
    <w:rsid w:val="00451C05"/>
    <w:rsid w:val="00452F40"/>
    <w:rsid w:val="00462548"/>
    <w:rsid w:val="004B3AC4"/>
    <w:rsid w:val="004B4583"/>
    <w:rsid w:val="004C28D9"/>
    <w:rsid w:val="004F345B"/>
    <w:rsid w:val="005305A9"/>
    <w:rsid w:val="005536A3"/>
    <w:rsid w:val="00560C15"/>
    <w:rsid w:val="005638D5"/>
    <w:rsid w:val="00576AFF"/>
    <w:rsid w:val="005C0506"/>
    <w:rsid w:val="005E6F3F"/>
    <w:rsid w:val="005F69F0"/>
    <w:rsid w:val="005F720D"/>
    <w:rsid w:val="005F77C0"/>
    <w:rsid w:val="0060392E"/>
    <w:rsid w:val="00606CA8"/>
    <w:rsid w:val="00612C91"/>
    <w:rsid w:val="00622683"/>
    <w:rsid w:val="0062539D"/>
    <w:rsid w:val="006757BD"/>
    <w:rsid w:val="0068470C"/>
    <w:rsid w:val="006B51A0"/>
    <w:rsid w:val="006C6DD7"/>
    <w:rsid w:val="006C7056"/>
    <w:rsid w:val="006D051E"/>
    <w:rsid w:val="006F54C3"/>
    <w:rsid w:val="00744987"/>
    <w:rsid w:val="00745E50"/>
    <w:rsid w:val="00747EDC"/>
    <w:rsid w:val="007C7F79"/>
    <w:rsid w:val="00866115"/>
    <w:rsid w:val="00885A1E"/>
    <w:rsid w:val="008A2767"/>
    <w:rsid w:val="008A58A4"/>
    <w:rsid w:val="008A7E8E"/>
    <w:rsid w:val="008B10A7"/>
    <w:rsid w:val="008B16D9"/>
    <w:rsid w:val="008C2B9F"/>
    <w:rsid w:val="008C4BEE"/>
    <w:rsid w:val="008D6621"/>
    <w:rsid w:val="008F765F"/>
    <w:rsid w:val="00905EE5"/>
    <w:rsid w:val="00931E59"/>
    <w:rsid w:val="009557B1"/>
    <w:rsid w:val="00964A80"/>
    <w:rsid w:val="00992012"/>
    <w:rsid w:val="0099360D"/>
    <w:rsid w:val="009A4E43"/>
    <w:rsid w:val="00A00868"/>
    <w:rsid w:val="00A26C1F"/>
    <w:rsid w:val="00A42CF3"/>
    <w:rsid w:val="00A5577D"/>
    <w:rsid w:val="00AD36C6"/>
    <w:rsid w:val="00AF76CF"/>
    <w:rsid w:val="00B003C3"/>
    <w:rsid w:val="00B34FD7"/>
    <w:rsid w:val="00BA3209"/>
    <w:rsid w:val="00BA385A"/>
    <w:rsid w:val="00BB0B14"/>
    <w:rsid w:val="00BD3AC0"/>
    <w:rsid w:val="00BF7290"/>
    <w:rsid w:val="00C12DA8"/>
    <w:rsid w:val="00C149CF"/>
    <w:rsid w:val="00C3171C"/>
    <w:rsid w:val="00C5378D"/>
    <w:rsid w:val="00C9634B"/>
    <w:rsid w:val="00CC1C94"/>
    <w:rsid w:val="00CD2EB2"/>
    <w:rsid w:val="00CD6CA1"/>
    <w:rsid w:val="00CD7663"/>
    <w:rsid w:val="00D769BD"/>
    <w:rsid w:val="00D77CC8"/>
    <w:rsid w:val="00D80631"/>
    <w:rsid w:val="00DB731F"/>
    <w:rsid w:val="00DE454B"/>
    <w:rsid w:val="00E22813"/>
    <w:rsid w:val="00E46453"/>
    <w:rsid w:val="00E63D14"/>
    <w:rsid w:val="00E702AD"/>
    <w:rsid w:val="00E87F20"/>
    <w:rsid w:val="00EA2461"/>
    <w:rsid w:val="00EB615F"/>
    <w:rsid w:val="00EB6C85"/>
    <w:rsid w:val="00F104C8"/>
    <w:rsid w:val="00F15DDD"/>
    <w:rsid w:val="00F3116A"/>
    <w:rsid w:val="00F319A7"/>
    <w:rsid w:val="00F67F81"/>
    <w:rsid w:val="00F95ED0"/>
    <w:rsid w:val="00FB6823"/>
    <w:rsid w:val="00FC2C0A"/>
    <w:rsid w:val="00FD3FD9"/>
    <w:rsid w:val="049C0738"/>
    <w:rsid w:val="079D4679"/>
    <w:rsid w:val="07F15452"/>
    <w:rsid w:val="0B833751"/>
    <w:rsid w:val="0F106A8E"/>
    <w:rsid w:val="134345A1"/>
    <w:rsid w:val="167D4F13"/>
    <w:rsid w:val="19AC0CC1"/>
    <w:rsid w:val="1A7B4EE4"/>
    <w:rsid w:val="1DDE3CEC"/>
    <w:rsid w:val="21EA57FE"/>
    <w:rsid w:val="26FF7D69"/>
    <w:rsid w:val="276A728A"/>
    <w:rsid w:val="29714382"/>
    <w:rsid w:val="2E30705C"/>
    <w:rsid w:val="2E4A1E7F"/>
    <w:rsid w:val="33BB259F"/>
    <w:rsid w:val="4A584193"/>
    <w:rsid w:val="515C5237"/>
    <w:rsid w:val="5B7C209D"/>
    <w:rsid w:val="62610EAF"/>
    <w:rsid w:val="62D00E29"/>
    <w:rsid w:val="673A4E37"/>
    <w:rsid w:val="6C2B5D00"/>
    <w:rsid w:val="6E2F0B42"/>
    <w:rsid w:val="6E566258"/>
    <w:rsid w:val="72583CE8"/>
    <w:rsid w:val="745C3344"/>
    <w:rsid w:val="7B854D36"/>
    <w:rsid w:val="7E06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A13D4-C1C1-4623-AECD-12322C22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5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cszzx2022@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dc:creator>
  <cp:lastModifiedBy>hanyx</cp:lastModifiedBy>
  <cp:revision>3</cp:revision>
  <cp:lastPrinted>2023-12-15T00:44:00Z</cp:lastPrinted>
  <dcterms:created xsi:type="dcterms:W3CDTF">2016-11-07T12:44:00Z</dcterms:created>
  <dcterms:modified xsi:type="dcterms:W3CDTF">2023-12-18T01:42:00Z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F0D458AABF294FADBC857C27A46976EB_13</vt:lpwstr>
  </property>
</Properties>
</file>