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A175" w14:textId="77777777" w:rsidR="00B23B7F" w:rsidRPr="00B23B7F" w:rsidRDefault="00B23B7F" w:rsidP="00B23B7F">
      <w:pPr>
        <w:widowControl/>
        <w:pBdr>
          <w:top w:val="single" w:sz="18" w:space="23" w:color="087CD6"/>
        </w:pBdr>
        <w:spacing w:line="672" w:lineRule="atLeast"/>
        <w:jc w:val="center"/>
        <w:outlineLvl w:val="2"/>
        <w:rPr>
          <w:rFonts w:ascii="微软雅黑" w:eastAsia="微软雅黑" w:hAnsi="微软雅黑" w:cs="宋体"/>
          <w:b/>
          <w:bCs/>
          <w:color w:val="000000"/>
          <w:kern w:val="0"/>
          <w:sz w:val="42"/>
          <w:szCs w:val="42"/>
        </w:rPr>
      </w:pPr>
      <w:r w:rsidRPr="00B23B7F">
        <w:rPr>
          <w:rFonts w:ascii="微软雅黑" w:eastAsia="微软雅黑" w:hAnsi="微软雅黑" w:cs="宋体" w:hint="eastAsia"/>
          <w:b/>
          <w:bCs/>
          <w:color w:val="000000"/>
          <w:kern w:val="0"/>
          <w:sz w:val="42"/>
          <w:szCs w:val="42"/>
        </w:rPr>
        <w:t>民政部办公厅关于发布2024年民政政策理论研究课题指南的通知</w:t>
      </w:r>
    </w:p>
    <w:p w14:paraId="5C359D62" w14:textId="77777777" w:rsidR="00181DDD" w:rsidRPr="00B23B7F" w:rsidRDefault="00181DDD">
      <w:pPr>
        <w:widowControl/>
        <w:spacing w:line="360" w:lineRule="atLeast"/>
        <w:jc w:val="left"/>
        <w:rPr>
          <w:rFonts w:ascii="微软雅黑" w:eastAsia="微软雅黑" w:hAnsi="微软雅黑" w:cs="微软雅黑"/>
          <w:color w:val="000000"/>
          <w:sz w:val="19"/>
          <w:szCs w:val="19"/>
        </w:rPr>
      </w:pPr>
    </w:p>
    <w:p w14:paraId="0FE3A135" w14:textId="77777777" w:rsidR="00181DDD" w:rsidRDefault="00000000" w:rsidP="00B23B7F">
      <w:pPr>
        <w:pStyle w:val="a3"/>
        <w:widowControl/>
        <w:spacing w:beforeAutospacing="0" w:afterAutospacing="0" w:line="384" w:lineRule="atLeast"/>
        <w:jc w:val="right"/>
        <w:rPr>
          <w:rFonts w:ascii="微软雅黑" w:eastAsia="微软雅黑" w:hAnsi="微软雅黑" w:cs="微软雅黑"/>
          <w:sz w:val="19"/>
          <w:szCs w:val="19"/>
        </w:rPr>
      </w:pPr>
      <w:r>
        <w:rPr>
          <w:rFonts w:ascii="微软雅黑" w:eastAsia="微软雅黑" w:hAnsi="微软雅黑" w:cs="微软雅黑" w:hint="eastAsia"/>
          <w:b/>
          <w:bCs/>
          <w:color w:val="000000"/>
          <w:sz w:val="19"/>
          <w:szCs w:val="19"/>
        </w:rPr>
        <w:t>民办函〔2023〕84号</w:t>
      </w:r>
    </w:p>
    <w:p w14:paraId="2AAC2840" w14:textId="73A1CF91" w:rsidR="00181DDD" w:rsidRDefault="00000000">
      <w:pPr>
        <w:pStyle w:val="a3"/>
        <w:widowControl/>
        <w:spacing w:beforeAutospacing="0" w:afterAutospacing="0" w:line="384" w:lineRule="atLeast"/>
        <w:jc w:val="both"/>
        <w:rPr>
          <w:rFonts w:ascii="微软雅黑" w:eastAsia="微软雅黑" w:hAnsi="微软雅黑" w:cs="微软雅黑"/>
          <w:sz w:val="19"/>
          <w:szCs w:val="19"/>
        </w:rPr>
      </w:pPr>
      <w:r>
        <w:rPr>
          <w:rFonts w:ascii="微软雅黑" w:eastAsia="微软雅黑" w:hAnsi="微软雅黑" w:cs="微软雅黑" w:hint="eastAsia"/>
          <w:color w:val="000000"/>
          <w:sz w:val="19"/>
          <w:szCs w:val="19"/>
        </w:rPr>
        <w:t>各省、自治区、直辖市民政厅（局），各计划单列市民政局，新疆生产建设兵团民政局；各司（局），中国老龄协会，各直属单位；相关高校科研机构：</w:t>
      </w:r>
    </w:p>
    <w:p w14:paraId="2990E95B"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color w:val="000000"/>
          <w:sz w:val="19"/>
          <w:szCs w:val="19"/>
        </w:rPr>
        <w:t>为深入学习贯彻习近平新时代中国特色社会主义思想，认真贯彻落实党的二十大精神和习近平总书记关于民政工作的重要论述，推动党中央、国务院有关民政工作重大决策部署落地落实，我部制定了《2024年民政政策理论研究课题指南》（附后），面向全国民政系统、社会各界征集研究成果。</w:t>
      </w:r>
    </w:p>
    <w:p w14:paraId="37551430"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color w:val="000000"/>
          <w:sz w:val="19"/>
          <w:szCs w:val="19"/>
        </w:rPr>
        <w:t>各级民政部门要把民政政策理论研究工作摆在重要位置，纳入年度工作总体安排，进一步加强领导，结合本地区、本单位实际，及时确定研究选题，积极组织研究力量，广泛动员专家学者参与，认真组织实施课题申报和研究工作，推动2024年民政政策理论研究工作取得更加丰硕的成果，助力新时代新征程民政事业高质量发展。</w:t>
      </w:r>
    </w:p>
    <w:p w14:paraId="55F43DE4" w14:textId="77777777" w:rsidR="00181DDD" w:rsidRDefault="00000000">
      <w:pPr>
        <w:pStyle w:val="a3"/>
        <w:widowControl/>
        <w:spacing w:beforeAutospacing="0" w:afterAutospacing="0" w:line="384" w:lineRule="atLeast"/>
        <w:jc w:val="right"/>
        <w:rPr>
          <w:rFonts w:ascii="微软雅黑" w:eastAsia="微软雅黑" w:hAnsi="微软雅黑" w:cs="微软雅黑"/>
          <w:sz w:val="19"/>
          <w:szCs w:val="19"/>
        </w:rPr>
      </w:pPr>
      <w:r>
        <w:rPr>
          <w:rFonts w:ascii="微软雅黑" w:eastAsia="微软雅黑" w:hAnsi="微软雅黑" w:cs="微软雅黑" w:hint="eastAsia"/>
          <w:color w:val="000000"/>
          <w:sz w:val="19"/>
          <w:szCs w:val="19"/>
        </w:rPr>
        <w:t>民政部办公厅</w:t>
      </w:r>
    </w:p>
    <w:p w14:paraId="15F74679" w14:textId="77777777" w:rsidR="00181DDD" w:rsidRDefault="00000000">
      <w:pPr>
        <w:pStyle w:val="a3"/>
        <w:widowControl/>
        <w:spacing w:beforeAutospacing="0" w:afterAutospacing="0" w:line="384" w:lineRule="atLeast"/>
        <w:jc w:val="right"/>
        <w:rPr>
          <w:rFonts w:ascii="微软雅黑" w:eastAsia="微软雅黑" w:hAnsi="微软雅黑" w:cs="微软雅黑"/>
          <w:sz w:val="19"/>
          <w:szCs w:val="19"/>
        </w:rPr>
      </w:pPr>
      <w:r>
        <w:rPr>
          <w:rFonts w:ascii="微软雅黑" w:eastAsia="微软雅黑" w:hAnsi="微软雅黑" w:cs="微软雅黑" w:hint="eastAsia"/>
          <w:color w:val="000000"/>
          <w:sz w:val="19"/>
          <w:szCs w:val="19"/>
        </w:rPr>
        <w:t>2023年12月11日</w:t>
      </w:r>
    </w:p>
    <w:p w14:paraId="4A573FFC" w14:textId="77777777" w:rsidR="00181DDD" w:rsidRDefault="00000000">
      <w:pPr>
        <w:pStyle w:val="a3"/>
        <w:widowControl/>
        <w:spacing w:beforeAutospacing="0" w:afterAutospacing="0" w:line="384" w:lineRule="atLeast"/>
        <w:jc w:val="center"/>
        <w:rPr>
          <w:rFonts w:ascii="微软雅黑" w:eastAsia="微软雅黑" w:hAnsi="微软雅黑" w:cs="微软雅黑"/>
          <w:sz w:val="19"/>
          <w:szCs w:val="19"/>
        </w:rPr>
      </w:pPr>
      <w:r>
        <w:rPr>
          <w:rFonts w:ascii="微软雅黑" w:eastAsia="微软雅黑" w:hAnsi="微软雅黑" w:cs="微软雅黑" w:hint="eastAsia"/>
          <w:b/>
          <w:bCs/>
          <w:color w:val="000000"/>
          <w:sz w:val="32"/>
          <w:szCs w:val="32"/>
        </w:rPr>
        <w:t>2024年民政政策理论研究课题指南</w:t>
      </w:r>
    </w:p>
    <w:p w14:paraId="103E90F3"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color w:val="000000"/>
          <w:sz w:val="19"/>
          <w:szCs w:val="19"/>
        </w:rPr>
        <w:t> </w:t>
      </w:r>
    </w:p>
    <w:p w14:paraId="4B4B6B0E"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color w:val="000000"/>
          <w:sz w:val="19"/>
          <w:szCs w:val="19"/>
        </w:rPr>
        <w:t>为深化民政重点难点问题研究，持续推动新时代新征程民政事业高质量发展，现发布2024年民政政策理论研究课题指南。</w:t>
      </w:r>
    </w:p>
    <w:p w14:paraId="2756DB71"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b/>
          <w:bCs/>
          <w:color w:val="000000"/>
          <w:sz w:val="19"/>
          <w:szCs w:val="19"/>
        </w:rPr>
        <w:t>一、总体思路</w:t>
      </w:r>
    </w:p>
    <w:p w14:paraId="4A2D5258"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color w:val="000000"/>
          <w:sz w:val="19"/>
          <w:szCs w:val="19"/>
        </w:rPr>
        <w:lastRenderedPageBreak/>
        <w:t>以习近平新时代中国特色社会主义思想为指导，深入学习贯彻党的二十大精神，认真贯彻落</w:t>
      </w:r>
      <w:proofErr w:type="gramStart"/>
      <w:r>
        <w:rPr>
          <w:rFonts w:ascii="微软雅黑" w:eastAsia="微软雅黑" w:hAnsi="微软雅黑" w:cs="微软雅黑" w:hint="eastAsia"/>
          <w:color w:val="000000"/>
          <w:sz w:val="19"/>
          <w:szCs w:val="19"/>
        </w:rPr>
        <w:t>实习近</w:t>
      </w:r>
      <w:proofErr w:type="gramEnd"/>
      <w:r>
        <w:rPr>
          <w:rFonts w:ascii="微软雅黑" w:eastAsia="微软雅黑" w:hAnsi="微软雅黑" w:cs="微软雅黑" w:hint="eastAsia"/>
          <w:color w:val="000000"/>
          <w:sz w:val="19"/>
          <w:szCs w:val="19"/>
        </w:rPr>
        <w:t>平总书记关于民政工作的重要论述，全面落实党中央、国务院有关重大决策部署，紧紧围绕民政重大理论和实践问题，运用科学方法，动员各方参与，着力推出具有较强政治性、政策性、专业性、创新性和实践性的应用型研究成果，为新时代新征程民政事业高质量发展提供智力支持。</w:t>
      </w:r>
    </w:p>
    <w:p w14:paraId="47BCE112"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b/>
          <w:bCs/>
          <w:color w:val="000000"/>
          <w:sz w:val="19"/>
          <w:szCs w:val="19"/>
        </w:rPr>
        <w:t>二、课题征集步骤和类型</w:t>
      </w:r>
    </w:p>
    <w:p w14:paraId="341346FB"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color w:val="000000"/>
          <w:sz w:val="19"/>
          <w:szCs w:val="19"/>
        </w:rPr>
        <w:t>（一）课题发布和申请。课题面向社会公开发布。申请者可在《2024年民政政策理论研究选题》（附件1）范围</w:t>
      </w:r>
      <w:proofErr w:type="gramStart"/>
      <w:r>
        <w:rPr>
          <w:rFonts w:ascii="微软雅黑" w:eastAsia="微软雅黑" w:hAnsi="微软雅黑" w:cs="微软雅黑" w:hint="eastAsia"/>
          <w:color w:val="000000"/>
          <w:sz w:val="19"/>
          <w:szCs w:val="19"/>
        </w:rPr>
        <w:t>内择题申请</w:t>
      </w:r>
      <w:proofErr w:type="gramEnd"/>
      <w:r>
        <w:rPr>
          <w:rFonts w:ascii="微软雅黑" w:eastAsia="微软雅黑" w:hAnsi="微软雅黑" w:cs="微软雅黑" w:hint="eastAsia"/>
          <w:color w:val="000000"/>
          <w:sz w:val="19"/>
          <w:szCs w:val="19"/>
        </w:rPr>
        <w:t>，也可以结合实际围绕选题所涉及的内容自拟题目。申请者须填写《2024年民政部部级课题（或参选论文）基本情况表》（附件2），并将电子版发送到邮箱tougao@rcmca.cn。申请截止日期为2024年2月20日。</w:t>
      </w:r>
    </w:p>
    <w:p w14:paraId="6296E40C"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color w:val="000000"/>
          <w:sz w:val="19"/>
          <w:szCs w:val="19"/>
        </w:rPr>
        <w:t>（二）课题立项和管理。民政部组织专家对课题立项申请材料进行评审，确定课题承担单位和承担人，并由民政部政策研究中心与承担单位签订任务书，对课题实施全过程跟踪管理。</w:t>
      </w:r>
    </w:p>
    <w:p w14:paraId="51B78A88"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color w:val="000000"/>
          <w:sz w:val="19"/>
          <w:szCs w:val="19"/>
        </w:rPr>
        <w:t>（三）课题结题。民政部将组织专家对立项课题研究成果进行结题评审。结题评审通过者予以结题并颁发结题证书，同时给予一定资助；评审未通过者不予结题。</w:t>
      </w:r>
    </w:p>
    <w:p w14:paraId="094A6C03"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color w:val="000000"/>
          <w:sz w:val="19"/>
          <w:szCs w:val="19"/>
        </w:rPr>
        <w:t>（四）优秀论文评选。课题未予立项的研究者可以自主开展研究，同时欢迎社会各界积极参与民政政策理论研究。相关研究成果可参加2024年民政政策理论研究优秀论文评选，请于2024年8月31日前以电子版形式将论文和《2024年民政部部级课题（或参选论文）基本情况表》（附件2）电子版提交到邮箱tougao@rcmca.cn。</w:t>
      </w:r>
    </w:p>
    <w:p w14:paraId="071E5216"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b/>
          <w:bCs/>
          <w:color w:val="000000"/>
          <w:sz w:val="19"/>
          <w:szCs w:val="19"/>
        </w:rPr>
        <w:t>三、研究成果要求</w:t>
      </w:r>
    </w:p>
    <w:p w14:paraId="313FC2CD"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color w:val="000000"/>
          <w:sz w:val="19"/>
          <w:szCs w:val="19"/>
        </w:rPr>
        <w:t>（一）政治性。以习近平新时代中国特色社会主义思想为指导，贯彻落实党的二十大精神，深入学习贯彻习近平总书记关于民政工作的重要论述，全面落实党中央、国务院有关重大决策部署，紧紧围绕民政重大理论和实践问题进行研究，助力新时代新征程民政事业高质量发展。</w:t>
      </w:r>
    </w:p>
    <w:p w14:paraId="7620FDC6"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color w:val="000000"/>
          <w:sz w:val="19"/>
          <w:szCs w:val="19"/>
        </w:rPr>
        <w:lastRenderedPageBreak/>
        <w:t>（二）政策性。研究必须紧密结合民政政策，以政策问题为导向，突出实践性、应用性、针对性和可操作性，提出切实可行的对策建议，为制定（修订）政策、推动工作提供决策参考。</w:t>
      </w:r>
    </w:p>
    <w:p w14:paraId="6AB483D2"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color w:val="000000"/>
          <w:sz w:val="19"/>
          <w:szCs w:val="19"/>
        </w:rPr>
        <w:t>（三）创新性。相关研究要有新发现、新观点、新见解，在政策研究领域有新内容和新方法。课题研究报告或参评论文必须为从未在报刊、杂志等媒体发表，且未参加过市级以上评奖活动的原创稿件，不存在知识产权纠纷，文字责任由课题组或作者承担。</w:t>
      </w:r>
    </w:p>
    <w:p w14:paraId="2A3208E6"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color w:val="000000"/>
          <w:sz w:val="19"/>
          <w:szCs w:val="19"/>
        </w:rPr>
        <w:t>（四）规范性。立项课题研究成果为书面研究报告，研究报告正文一般不少于10000字。研究报告根据需要可以附上专题调研报告和相关研究资料等研究成果。研究报告的格式和规范参照《2024年民政政策理论研究报告写作要求》（附件3）。</w:t>
      </w:r>
    </w:p>
    <w:p w14:paraId="5C8C31D3"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b/>
          <w:bCs/>
          <w:color w:val="000000"/>
          <w:sz w:val="19"/>
          <w:szCs w:val="19"/>
        </w:rPr>
        <w:t>四、联系方式</w:t>
      </w:r>
    </w:p>
    <w:p w14:paraId="0960566E"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color w:val="000000"/>
          <w:sz w:val="19"/>
          <w:szCs w:val="19"/>
        </w:rPr>
        <w:t>联系单位：民政部政策研究中心</w:t>
      </w:r>
    </w:p>
    <w:p w14:paraId="4FE06738"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color w:val="000000"/>
          <w:sz w:val="19"/>
          <w:szCs w:val="19"/>
        </w:rPr>
        <w:t xml:space="preserve">联 系 人：张煜 </w:t>
      </w:r>
      <w:proofErr w:type="gramStart"/>
      <w:r>
        <w:rPr>
          <w:rFonts w:ascii="微软雅黑" w:eastAsia="微软雅黑" w:hAnsi="微软雅黑" w:cs="微软雅黑" w:hint="eastAsia"/>
          <w:color w:val="000000"/>
          <w:sz w:val="19"/>
          <w:szCs w:val="19"/>
        </w:rPr>
        <w:t> 徐富海</w:t>
      </w:r>
      <w:proofErr w:type="gramEnd"/>
    </w:p>
    <w:p w14:paraId="6EE49E17"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color w:val="000000"/>
          <w:sz w:val="19"/>
          <w:szCs w:val="19"/>
        </w:rPr>
        <w:t>地   址：北京市朝阳区建国门南大街6号</w:t>
      </w:r>
    </w:p>
    <w:p w14:paraId="5391D4E3"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proofErr w:type="gramStart"/>
      <w:r>
        <w:rPr>
          <w:rFonts w:ascii="微软雅黑" w:eastAsia="微软雅黑" w:hAnsi="微软雅黑" w:cs="微软雅黑" w:hint="eastAsia"/>
          <w:color w:val="000000"/>
          <w:sz w:val="19"/>
          <w:szCs w:val="19"/>
        </w:rPr>
        <w:t>邮</w:t>
      </w:r>
      <w:proofErr w:type="gramEnd"/>
      <w:r>
        <w:rPr>
          <w:rFonts w:ascii="微软雅黑" w:eastAsia="微软雅黑" w:hAnsi="微软雅黑" w:cs="微软雅黑" w:hint="eastAsia"/>
          <w:color w:val="000000"/>
          <w:sz w:val="19"/>
          <w:szCs w:val="19"/>
        </w:rPr>
        <w:t xml:space="preserve">   编：100721</w:t>
      </w:r>
    </w:p>
    <w:p w14:paraId="1CA0DE1C"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color w:val="000000"/>
          <w:sz w:val="19"/>
          <w:szCs w:val="19"/>
        </w:rPr>
      </w:pPr>
      <w:r>
        <w:rPr>
          <w:rFonts w:ascii="微软雅黑" w:eastAsia="微软雅黑" w:hAnsi="微软雅黑" w:cs="微软雅黑" w:hint="eastAsia"/>
          <w:color w:val="000000"/>
          <w:sz w:val="19"/>
          <w:szCs w:val="19"/>
        </w:rPr>
        <w:t>联系电话：010-</w:t>
      </w:r>
      <w:proofErr w:type="gramStart"/>
      <w:r>
        <w:rPr>
          <w:rFonts w:ascii="微软雅黑" w:eastAsia="微软雅黑" w:hAnsi="微软雅黑" w:cs="微软雅黑" w:hint="eastAsia"/>
          <w:color w:val="000000"/>
          <w:sz w:val="19"/>
          <w:szCs w:val="19"/>
        </w:rPr>
        <w:t>58123791  58123767</w:t>
      </w:r>
      <w:proofErr w:type="gramEnd"/>
    </w:p>
    <w:p w14:paraId="1D6A6B66" w14:textId="77777777" w:rsidR="00B23B7F" w:rsidRDefault="00B23B7F">
      <w:pPr>
        <w:pStyle w:val="a3"/>
        <w:widowControl/>
        <w:spacing w:beforeAutospacing="0" w:afterAutospacing="0" w:line="384" w:lineRule="atLeast"/>
        <w:ind w:firstLine="420"/>
        <w:jc w:val="both"/>
        <w:rPr>
          <w:rFonts w:ascii="微软雅黑" w:eastAsia="微软雅黑" w:hAnsi="微软雅黑" w:cs="微软雅黑"/>
          <w:sz w:val="19"/>
          <w:szCs w:val="19"/>
        </w:rPr>
      </w:pPr>
    </w:p>
    <w:p w14:paraId="6275A340" w14:textId="77777777" w:rsidR="00181DDD" w:rsidRDefault="00000000">
      <w:pPr>
        <w:pStyle w:val="a3"/>
        <w:widowControl/>
        <w:spacing w:beforeAutospacing="0" w:afterAutospacing="0" w:line="384" w:lineRule="atLeast"/>
        <w:ind w:firstLine="420"/>
        <w:jc w:val="both"/>
        <w:rPr>
          <w:rFonts w:ascii="微软雅黑" w:eastAsia="微软雅黑" w:hAnsi="微软雅黑" w:cs="微软雅黑"/>
          <w:sz w:val="19"/>
          <w:szCs w:val="19"/>
        </w:rPr>
      </w:pPr>
      <w:r>
        <w:rPr>
          <w:rFonts w:ascii="微软雅黑" w:eastAsia="微软雅黑" w:hAnsi="微软雅黑" w:cs="微软雅黑" w:hint="eastAsia"/>
          <w:color w:val="000000"/>
          <w:sz w:val="19"/>
          <w:szCs w:val="19"/>
        </w:rPr>
        <w:t>附件：1.</w:t>
      </w:r>
      <w:hyperlink r:id="rId6" w:tgtFrame="https://www.mca.gov.cn/n152/n165/c1662004999979996648/_blank" w:history="1">
        <w:r>
          <w:rPr>
            <w:rStyle w:val="a4"/>
            <w:rFonts w:ascii="微软雅黑" w:eastAsia="微软雅黑" w:hAnsi="微软雅黑" w:cs="微软雅黑" w:hint="eastAsia"/>
            <w:color w:val="087CD6"/>
            <w:sz w:val="19"/>
            <w:szCs w:val="19"/>
            <w:u w:val="none"/>
          </w:rPr>
          <w:t>2024年民政政策理论研究选题</w:t>
        </w:r>
      </w:hyperlink>
    </w:p>
    <w:p w14:paraId="5604A83D" w14:textId="77777777" w:rsidR="00181DDD" w:rsidRDefault="00000000">
      <w:pPr>
        <w:pStyle w:val="a3"/>
        <w:widowControl/>
        <w:spacing w:beforeAutospacing="0" w:afterAutospacing="0" w:line="384" w:lineRule="atLeast"/>
        <w:ind w:left="990"/>
        <w:jc w:val="both"/>
        <w:rPr>
          <w:rFonts w:ascii="微软雅黑" w:eastAsia="微软雅黑" w:hAnsi="微软雅黑" w:cs="微软雅黑"/>
          <w:color w:val="087CD6"/>
          <w:sz w:val="19"/>
          <w:szCs w:val="19"/>
        </w:rPr>
      </w:pPr>
      <w:r>
        <w:rPr>
          <w:rFonts w:ascii="微软雅黑" w:eastAsia="微软雅黑" w:hAnsi="微软雅黑" w:cs="微软雅黑" w:hint="eastAsia"/>
          <w:color w:val="000000" w:themeColor="text1"/>
          <w:sz w:val="19"/>
          <w:szCs w:val="19"/>
        </w:rPr>
        <w:t>2.</w:t>
      </w:r>
      <w:hyperlink r:id="rId7" w:tgtFrame="https://www.mca.gov.cn/n152/n165/c1662004999979996648/_blank" w:history="1">
        <w:r>
          <w:rPr>
            <w:rStyle w:val="a4"/>
            <w:rFonts w:ascii="微软雅黑" w:eastAsia="微软雅黑" w:hAnsi="微软雅黑" w:cs="微软雅黑" w:hint="eastAsia"/>
            <w:color w:val="087CD6"/>
            <w:sz w:val="19"/>
            <w:szCs w:val="19"/>
            <w:u w:val="none"/>
          </w:rPr>
          <w:t>2024年民政部部级课题（或参选论文）基本情况表</w:t>
        </w:r>
      </w:hyperlink>
    </w:p>
    <w:p w14:paraId="0BB70BC6" w14:textId="77777777" w:rsidR="00181DDD" w:rsidRDefault="00000000">
      <w:pPr>
        <w:pStyle w:val="a3"/>
        <w:widowControl/>
        <w:spacing w:beforeAutospacing="0" w:afterAutospacing="0" w:line="384" w:lineRule="atLeast"/>
        <w:ind w:left="990"/>
        <w:jc w:val="both"/>
        <w:rPr>
          <w:rFonts w:ascii="微软雅黑" w:eastAsia="微软雅黑" w:hAnsi="微软雅黑" w:cs="微软雅黑"/>
          <w:sz w:val="19"/>
          <w:szCs w:val="19"/>
        </w:rPr>
      </w:pPr>
      <w:r>
        <w:rPr>
          <w:rFonts w:ascii="微软雅黑" w:eastAsia="微软雅黑" w:hAnsi="微软雅黑" w:cs="微软雅黑" w:hint="eastAsia"/>
          <w:color w:val="000000"/>
          <w:sz w:val="19"/>
          <w:szCs w:val="19"/>
        </w:rPr>
        <w:t>3.</w:t>
      </w:r>
      <w:hyperlink r:id="rId8" w:tgtFrame="https://www.mca.gov.cn/n152/n165/c1662004999979996648/_blank" w:history="1">
        <w:r>
          <w:rPr>
            <w:rStyle w:val="a4"/>
            <w:rFonts w:ascii="微软雅黑" w:eastAsia="微软雅黑" w:hAnsi="微软雅黑" w:cs="微软雅黑" w:hint="eastAsia"/>
            <w:color w:val="087CD6"/>
            <w:sz w:val="19"/>
            <w:szCs w:val="19"/>
            <w:u w:val="none"/>
          </w:rPr>
          <w:t>2024年民政政策理论研究报告写作要求</w:t>
        </w:r>
      </w:hyperlink>
    </w:p>
    <w:p w14:paraId="084B55B8" w14:textId="77777777" w:rsidR="00181DDD" w:rsidRDefault="00181DDD"/>
    <w:sectPr w:rsidR="00181D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3FB0" w14:textId="77777777" w:rsidR="00C71FDC" w:rsidRDefault="00C71FDC" w:rsidP="00B23B7F">
      <w:r>
        <w:separator/>
      </w:r>
    </w:p>
  </w:endnote>
  <w:endnote w:type="continuationSeparator" w:id="0">
    <w:p w14:paraId="0CC893AE" w14:textId="77777777" w:rsidR="00C71FDC" w:rsidRDefault="00C71FDC" w:rsidP="00B2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7FA1" w14:textId="77777777" w:rsidR="00C71FDC" w:rsidRDefault="00C71FDC" w:rsidP="00B23B7F">
      <w:r>
        <w:separator/>
      </w:r>
    </w:p>
  </w:footnote>
  <w:footnote w:type="continuationSeparator" w:id="0">
    <w:p w14:paraId="212EDFCF" w14:textId="77777777" w:rsidR="00C71FDC" w:rsidRDefault="00C71FDC" w:rsidP="00B23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kxMTNiMTVkYTkyYjQ5ZmVkMzJmOGQxM2U5NmZhMDIifQ=="/>
  </w:docVars>
  <w:rsids>
    <w:rsidRoot w:val="29384565"/>
    <w:rsid w:val="00181DDD"/>
    <w:rsid w:val="00B23B7F"/>
    <w:rsid w:val="00C71FDC"/>
    <w:rsid w:val="17EA1873"/>
    <w:rsid w:val="29384565"/>
    <w:rsid w:val="29E84F94"/>
    <w:rsid w:val="3A6C7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8A9A8"/>
  <w15:docId w15:val="{EC0110AC-4BC0-4A46-8273-2122464B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a6"/>
    <w:rsid w:val="00B23B7F"/>
    <w:pPr>
      <w:tabs>
        <w:tab w:val="center" w:pos="4153"/>
        <w:tab w:val="right" w:pos="8306"/>
      </w:tabs>
      <w:snapToGrid w:val="0"/>
      <w:jc w:val="center"/>
    </w:pPr>
    <w:rPr>
      <w:sz w:val="18"/>
      <w:szCs w:val="18"/>
    </w:rPr>
  </w:style>
  <w:style w:type="character" w:customStyle="1" w:styleId="a6">
    <w:name w:val="页眉 字符"/>
    <w:basedOn w:val="a0"/>
    <w:link w:val="a5"/>
    <w:rsid w:val="00B23B7F"/>
    <w:rPr>
      <w:rFonts w:asciiTheme="minorHAnsi" w:eastAsiaTheme="minorEastAsia" w:hAnsiTheme="minorHAnsi" w:cstheme="minorBidi"/>
      <w:kern w:val="2"/>
      <w:sz w:val="18"/>
      <w:szCs w:val="18"/>
    </w:rPr>
  </w:style>
  <w:style w:type="paragraph" w:styleId="a7">
    <w:name w:val="footer"/>
    <w:basedOn w:val="a"/>
    <w:link w:val="a8"/>
    <w:rsid w:val="00B23B7F"/>
    <w:pPr>
      <w:tabs>
        <w:tab w:val="center" w:pos="4153"/>
        <w:tab w:val="right" w:pos="8306"/>
      </w:tabs>
      <w:snapToGrid w:val="0"/>
      <w:jc w:val="left"/>
    </w:pPr>
    <w:rPr>
      <w:sz w:val="18"/>
      <w:szCs w:val="18"/>
    </w:rPr>
  </w:style>
  <w:style w:type="character" w:customStyle="1" w:styleId="a8">
    <w:name w:val="页脚 字符"/>
    <w:basedOn w:val="a0"/>
    <w:link w:val="a7"/>
    <w:rsid w:val="00B23B7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83623">
      <w:bodyDiv w:val="1"/>
      <w:marLeft w:val="0"/>
      <w:marRight w:val="0"/>
      <w:marTop w:val="0"/>
      <w:marBottom w:val="0"/>
      <w:divBdr>
        <w:top w:val="none" w:sz="0" w:space="0" w:color="auto"/>
        <w:left w:val="none" w:sz="0" w:space="0" w:color="auto"/>
        <w:bottom w:val="none" w:sz="0" w:space="0" w:color="auto"/>
        <w:right w:val="none" w:sz="0" w:space="0" w:color="auto"/>
      </w:divBdr>
    </w:div>
    <w:div w:id="49067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ca.gov.cn/n152/n165/c1662004999979996648/part/17201.docx" TargetMode="External"/><Relationship Id="rId3" Type="http://schemas.openxmlformats.org/officeDocument/2006/relationships/webSettings" Target="webSettings.xml"/><Relationship Id="rId7" Type="http://schemas.openxmlformats.org/officeDocument/2006/relationships/hyperlink" Target="https://www.mca.gov.cn/n152/n165/c1662004999979996648/part/1720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ca.gov.cn/n152/n165/c1662004999979996648/part/17199.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dc:creator>
  <cp:lastModifiedBy>admin</cp:lastModifiedBy>
  <cp:revision>2</cp:revision>
  <dcterms:created xsi:type="dcterms:W3CDTF">2023-12-20T05:47:00Z</dcterms:created>
  <dcterms:modified xsi:type="dcterms:W3CDTF">2023-12-27T01:32:00Z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F862670359EC4B1CAD777FC5A31897CC_13</vt:lpwstr>
  </property>
</Properties>
</file>