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7F" w:rsidRPr="00EE2DE7" w:rsidRDefault="00EE2DE7" w:rsidP="00EE2DE7">
      <w:pPr>
        <w:jc w:val="center"/>
        <w:rPr>
          <w:rFonts w:ascii="微软雅黑" w:eastAsia="微软雅黑" w:hAnsi="微软雅黑"/>
          <w:b/>
          <w:bCs/>
          <w:spacing w:val="36"/>
          <w:sz w:val="42"/>
          <w:szCs w:val="42"/>
          <w:shd w:val="clear" w:color="auto" w:fill="FFFFFF"/>
        </w:rPr>
      </w:pPr>
      <w:r w:rsidRPr="00EE2DE7">
        <w:rPr>
          <w:rFonts w:ascii="微软雅黑" w:eastAsia="微软雅黑" w:hAnsi="微软雅黑" w:hint="eastAsia"/>
          <w:b/>
          <w:bCs/>
          <w:spacing w:val="36"/>
          <w:sz w:val="42"/>
          <w:szCs w:val="42"/>
          <w:shd w:val="clear" w:color="auto" w:fill="FFFFFF"/>
        </w:rPr>
        <w:t>广东省社科规划2022年度四类研究专项申报通知</w:t>
      </w:r>
    </w:p>
    <w:p w:rsidR="00EE2DE7" w:rsidRDefault="00EE2DE7" w:rsidP="00EE2DE7">
      <w:pPr>
        <w:pStyle w:val="a3"/>
        <w:shd w:val="clear" w:color="auto" w:fill="FFFFFF"/>
        <w:spacing w:before="0" w:beforeAutospacing="0" w:after="0" w:afterAutospacing="0"/>
        <w:ind w:firstLineChars="200" w:firstLine="624"/>
        <w:rPr>
          <w:rFonts w:ascii="微软雅黑" w:eastAsia="微软雅黑" w:hAnsi="微软雅黑"/>
          <w:color w:val="333333"/>
          <w:spacing w:val="36"/>
        </w:rPr>
      </w:pPr>
    </w:p>
    <w:p w:rsidR="00B56A37" w:rsidRDefault="00B56A37" w:rsidP="00B56A37">
      <w:pPr>
        <w:pStyle w:val="a3"/>
        <w:shd w:val="clear" w:color="auto" w:fill="FFFFFF"/>
        <w:spacing w:before="0" w:beforeAutospacing="0" w:after="0" w:afterAutospacing="0" w:line="420" w:lineRule="atLeast"/>
        <w:ind w:firstLineChars="200" w:firstLine="624"/>
        <w:rPr>
          <w:rFonts w:ascii="微软雅黑" w:eastAsia="微软雅黑" w:hAnsi="微软雅黑"/>
          <w:color w:val="333333"/>
          <w:spacing w:val="36"/>
        </w:rPr>
      </w:pPr>
      <w:r>
        <w:rPr>
          <w:rFonts w:ascii="微软雅黑" w:eastAsia="微软雅黑" w:hAnsi="微软雅黑" w:hint="eastAsia"/>
          <w:color w:val="333333"/>
          <w:spacing w:val="36"/>
        </w:rPr>
        <w:t>经广东省哲学社会科学规划领导小组批准，广东省社科规划2022年度“建设粤港澳大湾区”“支持深圳建设中国特色社会主义先行示范区”和“建设深圳深港现代服务业合作区、珠海横琴粤澳深度合作区”研究专项（简称“双区”和两个“合作区”研究专项）、重大基础理论研究专项、粤东西北研究专项、冷门绝学研究专项4类项目申报工作正式启动。现将有关事项通知如下：</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r>
        <w:rPr>
          <w:rStyle w:val="a4"/>
          <w:rFonts w:ascii="inherit" w:eastAsia="微软雅黑" w:hAnsi="inherit"/>
          <w:color w:val="333333"/>
          <w:spacing w:val="36"/>
          <w:bdr w:val="none" w:sz="0" w:space="0" w:color="auto" w:frame="1"/>
        </w:rPr>
        <w:t xml:space="preserve">　一、填报方式</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本次4类项目申报全部采用网上填报方式。申请人通过“广东省哲学社会科学规划项目管理平台”-“项目申报系统”进行申报（网址：http://www.gdppssp.com.cn/），完成填报后，须导出纸质课题申请书及论证活页，申请人提交的申请书及论证活页版本号须与系统审核通过的版本号一致。</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r>
        <w:rPr>
          <w:rStyle w:val="a4"/>
          <w:rFonts w:ascii="inherit" w:eastAsia="微软雅黑" w:hAnsi="inherit"/>
          <w:color w:val="333333"/>
          <w:spacing w:val="36"/>
          <w:bdr w:val="none" w:sz="0" w:space="0" w:color="auto" w:frame="1"/>
        </w:rPr>
        <w:t xml:space="preserve">　二、项目审核</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各单位科研管理部门须在申报系统上执行项目审核，编制本单位广东省社科规划2022年度研究专项申报情况汇总表，不同专项须分别编制。</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r>
        <w:rPr>
          <w:rStyle w:val="a4"/>
          <w:rFonts w:ascii="inherit" w:eastAsia="微软雅黑" w:hAnsi="inherit"/>
          <w:color w:val="333333"/>
          <w:spacing w:val="36"/>
          <w:bdr w:val="none" w:sz="0" w:space="0" w:color="auto" w:frame="1"/>
        </w:rPr>
        <w:t>三、材料报送</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lastRenderedPageBreak/>
        <w:t xml:space="preserve">　　各单位科研管理部门须报送以下纸质材料：</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（一）《申请书》及论证活页一式六份（含原件一份，A3双面印制，中缝装订）；</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（二）本单位申报广东省社科规划2022年度研究专项申报情况汇总表（须盖公章）一份；</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（三）不同研究专项材料报送时须做好区分，以免混淆。</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Style w:val="a4"/>
          <w:rFonts w:ascii="inherit" w:eastAsia="微软雅黑" w:hAnsi="inherit"/>
          <w:color w:val="333333"/>
          <w:spacing w:val="36"/>
          <w:bdr w:val="none" w:sz="0" w:space="0" w:color="auto" w:frame="1"/>
        </w:rPr>
        <w:t xml:space="preserve">　　四、时间安排</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系统申报开放时间：2022年9月21日0时至10月9日中午12时。单位审核截止时间：2022年10月11日中午12时。纸质材料报送截止时间： 2022年10月13日。</w:t>
      </w:r>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申报系统技术支持电话：400-800-1636</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电子信箱：support@e-plugger.com</w:t>
      </w:r>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联系人：崔老师  张老师</w:t>
      </w:r>
      <w:bookmarkStart w:id="0" w:name="_GoBack"/>
      <w:bookmarkEnd w:id="0"/>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电  话：020-83825078   37252007</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电  邮：gdskghb@163.com</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仅对相关单位科研管理部门提供咨询。</w:t>
      </w:r>
    </w:p>
    <w:p w:rsidR="00B56A37" w:rsidRDefault="00B56A37" w:rsidP="00B56A37">
      <w:pPr>
        <w:pStyle w:val="a3"/>
        <w:shd w:val="clear" w:color="auto" w:fill="FFFFFF"/>
        <w:spacing w:before="0" w:beforeAutospacing="0" w:after="0" w:afterAutospacing="0" w:line="420" w:lineRule="atLeast"/>
        <w:jc w:val="righ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广东省哲学社会科学规划领导小组办公室</w:t>
      </w:r>
    </w:p>
    <w:p w:rsidR="00B56A37" w:rsidRDefault="00B56A37" w:rsidP="00B56A37">
      <w:pPr>
        <w:pStyle w:val="a3"/>
        <w:shd w:val="clear" w:color="auto" w:fill="FFFFFF"/>
        <w:spacing w:before="0" w:beforeAutospacing="0" w:after="0" w:afterAutospacing="0" w:line="420" w:lineRule="atLeast"/>
        <w:jc w:val="righ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2022年9月16日</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p>
    <w:p w:rsidR="00B56A37" w:rsidRDefault="00B56A37" w:rsidP="00B56A37">
      <w:pPr>
        <w:pStyle w:val="a3"/>
        <w:shd w:val="clear" w:color="auto" w:fill="FFFFFF"/>
        <w:spacing w:before="0" w:beforeAutospacing="0" w:after="0" w:afterAutospacing="0" w:line="420" w:lineRule="atLeast"/>
        <w:rPr>
          <w:rFonts w:ascii="微软雅黑" w:eastAsia="微软雅黑" w:hAnsi="微软雅黑" w:hint="eastAsia"/>
          <w:color w:val="333333"/>
          <w:spacing w:val="36"/>
        </w:rPr>
      </w:pPr>
      <w:r>
        <w:rPr>
          <w:rFonts w:ascii="微软雅黑" w:eastAsia="微软雅黑" w:hAnsi="微软雅黑" w:hint="eastAsia"/>
          <w:color w:val="333333"/>
          <w:spacing w:val="36"/>
        </w:rPr>
        <w:t>附件：</w:t>
      </w:r>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hyperlink r:id="rId5" w:tgtFrame="_blank" w:history="1">
        <w:r>
          <w:rPr>
            <w:rStyle w:val="a5"/>
            <w:rFonts w:ascii="inherit" w:eastAsia="微软雅黑" w:hAnsi="inherit"/>
            <w:color w:val="333333"/>
            <w:spacing w:val="36"/>
            <w:u w:val="none"/>
            <w:bdr w:val="none" w:sz="0" w:space="0" w:color="auto" w:frame="1"/>
          </w:rPr>
          <w:t>1.“</w:t>
        </w:r>
        <w:r>
          <w:rPr>
            <w:rStyle w:val="a5"/>
            <w:rFonts w:ascii="inherit" w:eastAsia="微软雅黑" w:hAnsi="inherit"/>
            <w:color w:val="333333"/>
            <w:spacing w:val="36"/>
            <w:u w:val="none"/>
            <w:bdr w:val="none" w:sz="0" w:space="0" w:color="auto" w:frame="1"/>
          </w:rPr>
          <w:t>建设粤港澳大湾区</w:t>
        </w:r>
        <w:r>
          <w:rPr>
            <w:rStyle w:val="a5"/>
            <w:rFonts w:ascii="inherit" w:eastAsia="微软雅黑" w:hAnsi="inherit"/>
            <w:color w:val="333333"/>
            <w:spacing w:val="36"/>
            <w:u w:val="none"/>
            <w:bdr w:val="none" w:sz="0" w:space="0" w:color="auto" w:frame="1"/>
          </w:rPr>
          <w:t>“</w:t>
        </w:r>
        <w:r>
          <w:rPr>
            <w:rStyle w:val="a5"/>
            <w:rFonts w:ascii="inherit" w:eastAsia="微软雅黑" w:hAnsi="inherit"/>
            <w:color w:val="333333"/>
            <w:spacing w:val="36"/>
            <w:u w:val="none"/>
            <w:bdr w:val="none" w:sz="0" w:space="0" w:color="auto" w:frame="1"/>
          </w:rPr>
          <w:t>和</w:t>
        </w:r>
        <w:r>
          <w:rPr>
            <w:rStyle w:val="a5"/>
            <w:rFonts w:ascii="inherit" w:eastAsia="微软雅黑" w:hAnsi="inherit"/>
            <w:color w:val="333333"/>
            <w:spacing w:val="36"/>
            <w:u w:val="none"/>
            <w:bdr w:val="none" w:sz="0" w:space="0" w:color="auto" w:frame="1"/>
          </w:rPr>
          <w:t>“</w:t>
        </w:r>
        <w:r>
          <w:rPr>
            <w:rStyle w:val="a5"/>
            <w:rFonts w:ascii="inherit" w:eastAsia="微软雅黑" w:hAnsi="inherit"/>
            <w:color w:val="333333"/>
            <w:spacing w:val="36"/>
            <w:u w:val="none"/>
            <w:bdr w:val="none" w:sz="0" w:space="0" w:color="auto" w:frame="1"/>
          </w:rPr>
          <w:t>支持深圳建设中国特色社会主义先行示范区</w:t>
        </w:r>
        <w:r>
          <w:rPr>
            <w:rStyle w:val="a5"/>
            <w:rFonts w:ascii="inherit" w:eastAsia="微软雅黑" w:hAnsi="inherit"/>
            <w:color w:val="333333"/>
            <w:spacing w:val="36"/>
            <w:u w:val="none"/>
            <w:bdr w:val="none" w:sz="0" w:space="0" w:color="auto" w:frame="1"/>
          </w:rPr>
          <w:t>”</w:t>
        </w:r>
        <w:r>
          <w:rPr>
            <w:rStyle w:val="a5"/>
            <w:rFonts w:ascii="inherit" w:eastAsia="微软雅黑" w:hAnsi="inherit"/>
            <w:color w:val="333333"/>
            <w:spacing w:val="36"/>
            <w:u w:val="none"/>
            <w:bdr w:val="none" w:sz="0" w:space="0" w:color="auto" w:frame="1"/>
          </w:rPr>
          <w:t>和</w:t>
        </w:r>
        <w:r>
          <w:rPr>
            <w:rStyle w:val="a5"/>
            <w:rFonts w:ascii="inherit" w:eastAsia="微软雅黑" w:hAnsi="inherit"/>
            <w:color w:val="333333"/>
            <w:spacing w:val="36"/>
            <w:u w:val="none"/>
            <w:bdr w:val="none" w:sz="0" w:space="0" w:color="auto" w:frame="1"/>
          </w:rPr>
          <w:t>“</w:t>
        </w:r>
        <w:r>
          <w:rPr>
            <w:rStyle w:val="a5"/>
            <w:rFonts w:ascii="inherit" w:eastAsia="微软雅黑" w:hAnsi="inherit"/>
            <w:color w:val="333333"/>
            <w:spacing w:val="36"/>
            <w:u w:val="none"/>
            <w:bdr w:val="none" w:sz="0" w:space="0" w:color="auto" w:frame="1"/>
          </w:rPr>
          <w:t>建设深圳深港现代服务业合作区、珠海横琴粤港澳深度合作区</w:t>
        </w:r>
        <w:r>
          <w:rPr>
            <w:rStyle w:val="a5"/>
            <w:rFonts w:ascii="inherit" w:eastAsia="微软雅黑" w:hAnsi="inherit"/>
            <w:color w:val="333333"/>
            <w:spacing w:val="36"/>
            <w:u w:val="none"/>
            <w:bdr w:val="none" w:sz="0" w:space="0" w:color="auto" w:frame="1"/>
          </w:rPr>
          <w:t>”</w:t>
        </w:r>
        <w:r>
          <w:rPr>
            <w:rStyle w:val="a5"/>
            <w:rFonts w:ascii="inherit" w:eastAsia="微软雅黑" w:hAnsi="inherit"/>
            <w:color w:val="333333"/>
            <w:spacing w:val="36"/>
            <w:u w:val="none"/>
            <w:bdr w:val="none" w:sz="0" w:space="0" w:color="auto" w:frame="1"/>
          </w:rPr>
          <w:t>研究专项申报须知</w:t>
        </w:r>
      </w:hyperlink>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hyperlink r:id="rId6" w:tgtFrame="_blank" w:history="1">
        <w:r>
          <w:rPr>
            <w:rStyle w:val="a5"/>
            <w:rFonts w:ascii="inherit" w:eastAsia="微软雅黑" w:hAnsi="inherit"/>
            <w:color w:val="333333"/>
            <w:spacing w:val="36"/>
            <w:u w:val="none"/>
            <w:bdr w:val="none" w:sz="0" w:space="0" w:color="auto" w:frame="1"/>
          </w:rPr>
          <w:t>2.</w:t>
        </w:r>
        <w:r>
          <w:rPr>
            <w:rStyle w:val="a5"/>
            <w:rFonts w:ascii="inherit" w:eastAsia="微软雅黑" w:hAnsi="inherit"/>
            <w:color w:val="333333"/>
            <w:spacing w:val="36"/>
            <w:u w:val="none"/>
            <w:bdr w:val="none" w:sz="0" w:space="0" w:color="auto" w:frame="1"/>
          </w:rPr>
          <w:t>重大基础理论研究专项申报须知</w:t>
        </w:r>
      </w:hyperlink>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hyperlink r:id="rId7" w:tgtFrame="_blank" w:history="1">
        <w:r>
          <w:rPr>
            <w:rStyle w:val="a5"/>
            <w:rFonts w:ascii="inherit" w:eastAsia="微软雅黑" w:hAnsi="inherit"/>
            <w:color w:val="333333"/>
            <w:spacing w:val="36"/>
            <w:u w:val="none"/>
            <w:bdr w:val="none" w:sz="0" w:space="0" w:color="auto" w:frame="1"/>
          </w:rPr>
          <w:t>3.</w:t>
        </w:r>
        <w:r>
          <w:rPr>
            <w:rStyle w:val="a5"/>
            <w:rFonts w:ascii="inherit" w:eastAsia="微软雅黑" w:hAnsi="inherit"/>
            <w:color w:val="333333"/>
            <w:spacing w:val="36"/>
            <w:u w:val="none"/>
            <w:bdr w:val="none" w:sz="0" w:space="0" w:color="auto" w:frame="1"/>
          </w:rPr>
          <w:t>粤东西北研究专项申报须知</w:t>
        </w:r>
      </w:hyperlink>
    </w:p>
    <w:p w:rsidR="00B56A37" w:rsidRDefault="00B56A37" w:rsidP="00B56A37">
      <w:pPr>
        <w:pStyle w:val="a3"/>
        <w:shd w:val="clear" w:color="auto" w:fill="FFFFFF"/>
        <w:spacing w:before="0" w:beforeAutospacing="0" w:after="0" w:afterAutospacing="0"/>
        <w:rPr>
          <w:rFonts w:ascii="微软雅黑" w:eastAsia="微软雅黑" w:hAnsi="微软雅黑" w:hint="eastAsia"/>
          <w:color w:val="333333"/>
          <w:spacing w:val="36"/>
        </w:rPr>
      </w:pPr>
      <w:r>
        <w:rPr>
          <w:rFonts w:ascii="微软雅黑" w:eastAsia="微软雅黑" w:hAnsi="微软雅黑" w:hint="eastAsia"/>
          <w:color w:val="333333"/>
          <w:spacing w:val="36"/>
        </w:rPr>
        <w:t xml:space="preserve">　　</w:t>
      </w:r>
      <w:hyperlink r:id="rId8" w:tgtFrame="_blank" w:history="1">
        <w:r>
          <w:rPr>
            <w:rStyle w:val="a5"/>
            <w:rFonts w:ascii="inherit" w:eastAsia="微软雅黑" w:hAnsi="inherit"/>
            <w:color w:val="333333"/>
            <w:spacing w:val="36"/>
            <w:u w:val="none"/>
            <w:bdr w:val="none" w:sz="0" w:space="0" w:color="auto" w:frame="1"/>
          </w:rPr>
          <w:t>4.</w:t>
        </w:r>
        <w:r>
          <w:rPr>
            <w:rStyle w:val="a5"/>
            <w:rFonts w:ascii="inherit" w:eastAsia="微软雅黑" w:hAnsi="inherit"/>
            <w:color w:val="333333"/>
            <w:spacing w:val="36"/>
            <w:u w:val="none"/>
            <w:bdr w:val="none" w:sz="0" w:space="0" w:color="auto" w:frame="1"/>
          </w:rPr>
          <w:t>冷门绝学研究专项申报须知</w:t>
        </w:r>
      </w:hyperlink>
    </w:p>
    <w:p w:rsidR="00EE2DE7" w:rsidRDefault="00EE2DE7" w:rsidP="00B56A37">
      <w:pPr>
        <w:pStyle w:val="a3"/>
        <w:shd w:val="clear" w:color="auto" w:fill="FFFFFF"/>
        <w:spacing w:before="0" w:beforeAutospacing="0" w:after="0" w:afterAutospacing="0"/>
        <w:ind w:firstLineChars="200" w:firstLine="480"/>
      </w:pPr>
    </w:p>
    <w:sectPr w:rsidR="00EE2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E7"/>
    <w:rsid w:val="001C340E"/>
    <w:rsid w:val="00B56A37"/>
    <w:rsid w:val="00D646F1"/>
    <w:rsid w:val="00EE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D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2DE7"/>
    <w:rPr>
      <w:b/>
      <w:bCs/>
    </w:rPr>
  </w:style>
  <w:style w:type="character" w:styleId="a5">
    <w:name w:val="Hyperlink"/>
    <w:basedOn w:val="a0"/>
    <w:uiPriority w:val="99"/>
    <w:semiHidden/>
    <w:unhideWhenUsed/>
    <w:rsid w:val="00EE2D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D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2DE7"/>
    <w:rPr>
      <w:b/>
      <w:bCs/>
    </w:rPr>
  </w:style>
  <w:style w:type="character" w:styleId="a5">
    <w:name w:val="Hyperlink"/>
    <w:basedOn w:val="a0"/>
    <w:uiPriority w:val="99"/>
    <w:semiHidden/>
    <w:unhideWhenUsed/>
    <w:rsid w:val="00EE2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97125">
      <w:bodyDiv w:val="1"/>
      <w:marLeft w:val="0"/>
      <w:marRight w:val="0"/>
      <w:marTop w:val="0"/>
      <w:marBottom w:val="0"/>
      <w:divBdr>
        <w:top w:val="none" w:sz="0" w:space="0" w:color="auto"/>
        <w:left w:val="none" w:sz="0" w:space="0" w:color="auto"/>
        <w:bottom w:val="none" w:sz="0" w:space="0" w:color="auto"/>
        <w:right w:val="none" w:sz="0" w:space="0" w:color="auto"/>
      </w:divBdr>
    </w:div>
    <w:div w:id="21391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pplgopss.org.cn/attachment/0/10/10747/1021239.docx" TargetMode="External"/><Relationship Id="rId3" Type="http://schemas.openxmlformats.org/officeDocument/2006/relationships/settings" Target="settings.xml"/><Relationship Id="rId7" Type="http://schemas.openxmlformats.org/officeDocument/2006/relationships/hyperlink" Target="http://www.gdpplgopss.org.cn/attachment/0/10/10746/1021239.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org.cn/attachment/0/10/10745/1021239.docx" TargetMode="External"/><Relationship Id="rId5" Type="http://schemas.openxmlformats.org/officeDocument/2006/relationships/hyperlink" Target="http://www.gdpplgopss.org.cn/attachment/0/10/10748/1021239.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1146</Characters>
  <Application>Microsoft Office Word</Application>
  <DocSecurity>0</DocSecurity>
  <Lines>9</Lines>
  <Paragraphs>2</Paragraphs>
  <ScaleCrop>false</ScaleCrop>
  <Company>Hewlett-Packard Company</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2022-09-19T09:06:00Z</dcterms:created>
  <dcterms:modified xsi:type="dcterms:W3CDTF">2022-09-20T07:24:00Z</dcterms:modified>
</cp:coreProperties>
</file>