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96" w:lineRule="atLeast"/>
        <w:ind w:left="0" w:right="0" w:firstLine="0"/>
        <w:jc w:val="center"/>
        <w:rPr>
          <w:rFonts w:ascii="Helvetica Neue" w:hAnsi="Helvetica Neue" w:eastAsia="Helvetica Neue" w:cs="Helvetica Neue"/>
          <w:b/>
          <w:i w:val="0"/>
          <w:caps w:val="0"/>
          <w:color w:val="CC0000"/>
          <w:spacing w:val="48"/>
          <w:sz w:val="36"/>
          <w:szCs w:val="36"/>
          <w:u w:val="none"/>
        </w:rPr>
      </w:pPr>
      <w:bookmarkStart w:id="0" w:name="_GoBack"/>
      <w:r>
        <w:rPr>
          <w:rFonts w:hint="default" w:ascii="Helvetica Neue" w:hAnsi="Helvetica Neue" w:eastAsia="Helvetica Neue" w:cs="Helvetica Neue"/>
          <w:b/>
          <w:i w:val="0"/>
          <w:caps w:val="0"/>
          <w:color w:val="CC0000"/>
          <w:spacing w:val="48"/>
          <w:kern w:val="0"/>
          <w:sz w:val="36"/>
          <w:szCs w:val="36"/>
          <w:u w:val="none"/>
          <w:bdr w:val="none" w:color="auto" w:sz="0" w:space="0"/>
          <w:shd w:val="clear" w:fill="FFFFFF"/>
          <w:lang w:val="en-US" w:eastAsia="zh-CN" w:bidi="ar"/>
        </w:rPr>
        <w:t>广东省哲学社会科学“十四五”规划2021年度项目“外语信息化专项”申报通知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Neue" w:hAnsi="Helvetica Neue" w:eastAsia="Helvetica Neue" w:cs="Helvetica Neue"/>
          <w:i w:val="0"/>
          <w:caps w:val="0"/>
          <w:color w:val="333333"/>
          <w:spacing w:val="48"/>
          <w:sz w:val="32"/>
          <w:szCs w:val="32"/>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全省各高等院校：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广东省哲学社会科学规划项目“教育信息化背景下的高等外语教育”专项课题(简称“外语信息化专项”），由省哲学社会科学规划领导小组办公室（简称“省社科规划办”）与外语教学与研究出版社联合设立。经省哲学社会科学规划领导小组批准，现正式启动2021年度项目的申报工作，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r>
        <w:rPr>
          <w:rStyle w:val="4"/>
          <w:rFonts w:hint="default" w:ascii="Helvetica Neue" w:hAnsi="Helvetica Neue" w:eastAsia="Helvetica Neue" w:cs="Helvetica Neue"/>
          <w:b/>
          <w:i w:val="0"/>
          <w:caps w:val="0"/>
          <w:color w:val="333333"/>
          <w:spacing w:val="48"/>
          <w:sz w:val="32"/>
          <w:szCs w:val="32"/>
          <w:u w:val="none"/>
          <w:bdr w:val="none" w:color="auto" w:sz="0" w:space="0"/>
          <w:shd w:val="clear" w:fill="FFFFFF"/>
        </w:rPr>
        <w:t>一、设立原则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（一）“外语信息化专项”是我省哲学社会科学规划项目的一种项目类型，由省社科规划办立项，外语教学与研究出版社资助并进行管理。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二）“外语信息化专项”旨在引导高校科研工作者，在广东省高等教育信息化发展规划的指导下，探索现代信息技术与高校外语教育的融合，为高校外语教学改革发展之路提供坚实的研究基础，提升广东省高等教育信息化改革与创新的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（三）“外语信息化专项”严格按照《广东省哲学社会科学规划项目管理办法》规定的原则和程序进行评审和管理。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（四）“外语信息化专项”由单位组织申报。省社科规划办不受理个人申报。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r>
        <w:rPr>
          <w:rStyle w:val="4"/>
          <w:rFonts w:hint="default" w:ascii="Helvetica Neue" w:hAnsi="Helvetica Neue" w:eastAsia="Helvetica Neue" w:cs="Helvetica Neue"/>
          <w:b/>
          <w:i w:val="0"/>
          <w:caps w:val="0"/>
          <w:color w:val="333333"/>
          <w:spacing w:val="48"/>
          <w:sz w:val="32"/>
          <w:szCs w:val="32"/>
          <w:u w:val="none"/>
          <w:bdr w:val="none" w:color="auto" w:sz="0" w:space="0"/>
          <w:shd w:val="clear" w:fill="FFFFFF"/>
        </w:rPr>
        <w:t> 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（一）关于申报资格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1、项目申报人必须是在我省高等院校从事外语教学与科研工作的在职人员。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2、一个项目只能确定一位负责人。项目负责人应是项目研究全过程的真正组织者，并承担该项目的实质性研究工作。不具备副高级以上专业技术职称，或不具有博士学位的，须由两名具有正高级专业技术职称的同行专家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3、项目负责人只能申报一个项目，且不能作为课题组成员参与其他项目的申报。每一位课题组成员则最多只能参与申报两个项目。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4、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未获发结项证书的项目，视为未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5、申报本年度“外语信息化专项”的负责人，不能同时申报本年度“外语学科专项”、一般项目、青年项目、岭南文化项目及后期资助项目，且不能作为课题组成员参与申报本年度“外语学科专项”、一般项目、青年项目、岭南文化项目及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6、每个单位限报2项。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（二）关于研究方向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外语信息化专项”选题自拟，研究方向参考如下：基于信息技术的外语类课程思政创新模式研究，教育信息化背景下高校外语课程教学改革研究，教育信息化背景下高校复合型与复语型人才培养研究，粤港澳大湾区国际化人才培养体系建设研究，线下与线上结合的混合式英语教学模式研究，高校学生英语自主学习能力与学习策略培养研究，高校外语类慕课建设与应用研究，高校外语优质数字教育资源开发与应用研究，高校外语数字化教学管理平台应用研究，基于数字平台的英语测试与评价研究，基于数字平台的英语写作教学与评价研究，大数据分析在外语教学与研究中的应用研究，高校外语教师在线教学设计能力研究，高校外语教师线上发展共同体研究，以及相关领域内申报者认为确有研究价值的其他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（三）关于成果形式及完成时间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“外语信息化专项”的最终成果形式包括研究报告、论文和专著三类。其中，论文须包括已发表及未发表的论文若干篇，内容须具有相关性、系统性。项目完成时间为2年。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（四）关于立项数及资助额度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本年度拟立项18项。其中，重点课题6项，每项资助4万元；一般课题12项，每项资助3万元。项目资助经费由外语教学与研究出版社分期划拨给项目负责人所在单位。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（五）关于材料报送及要求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项目申报人登录“广东社科规划”网站下载并填写《广东省哲学社会科学规划2021年外语专项申请书》，然后交至所在单位科研管理部门签署意见。注：《申请书》封面“项目类别”填写“外语信息化专项”。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请各单位科研管理部门做好预审工作，统一向省社科规划办报送以下材料：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1、《申请书》一式6份（含原件一份，A3纸双面打印，中缝装订成册），请将其中5份申请书夹在第1本申请书内；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2、《申请书》电子版打包并发送至指定电子信箱，主题标注“单位名称+2021年外语信息化专项”字样。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（六）关于申报时间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本年度项目申报的截止时间是2021年6月18日，逾期不予受理。广州市以外的单位通过邮政EMS或顺丰快递报送材料，以当地邮戳为准。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r>
        <w:rPr>
          <w:rStyle w:val="4"/>
          <w:rFonts w:hint="default" w:ascii="Helvetica Neue" w:hAnsi="Helvetica Neue" w:eastAsia="Helvetica Neue" w:cs="Helvetica Neue"/>
          <w:b/>
          <w:i w:val="0"/>
          <w:caps w:val="0"/>
          <w:color w:val="333333"/>
          <w:spacing w:val="48"/>
          <w:sz w:val="32"/>
          <w:szCs w:val="32"/>
          <w:u w:val="none"/>
          <w:bdr w:val="none" w:color="auto" w:sz="0" w:space="0"/>
          <w:shd w:val="clear" w:fill="FFFFFF"/>
        </w:rPr>
        <w:t>三、项目评审及立项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“外语信息化专项”严格按照省社科规划项目的评审原则和程序进行评审，择优立项。评审结果经省哲学社会科学规划领导小组审批同意后，通过“广东社科规划”网站发布。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r>
        <w:rPr>
          <w:rStyle w:val="4"/>
          <w:rFonts w:hint="default" w:ascii="Helvetica Neue" w:hAnsi="Helvetica Neue" w:eastAsia="Helvetica Neue" w:cs="Helvetica Neue"/>
          <w:b/>
          <w:i w:val="0"/>
          <w:caps w:val="0"/>
          <w:color w:val="333333"/>
          <w:spacing w:val="48"/>
          <w:sz w:val="32"/>
          <w:szCs w:val="32"/>
          <w:u w:val="none"/>
          <w:bdr w:val="none" w:color="auto" w:sz="0" w:space="0"/>
          <w:shd w:val="clear" w:fill="FFFFFF"/>
        </w:rPr>
        <w:t>四、项目管理及结项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获准立项的“外语信息化专项”项目，参照《广东省哲学社会科学规划项目管理办法》进行中期管理和鉴定结项。对于“外语信息化专项”结项成果，外语教学与研究出版社将择优出版。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r>
        <w:rPr>
          <w:rStyle w:val="4"/>
          <w:rFonts w:hint="default" w:ascii="Helvetica Neue" w:hAnsi="Helvetica Neue" w:eastAsia="Helvetica Neue" w:cs="Helvetica Neue"/>
          <w:b/>
          <w:i w:val="0"/>
          <w:caps w:val="0"/>
          <w:color w:val="333333"/>
          <w:spacing w:val="48"/>
          <w:sz w:val="32"/>
          <w:szCs w:val="32"/>
          <w:u w:val="none"/>
          <w:bdr w:val="none" w:color="auto" w:sz="0" w:space="0"/>
          <w:shd w:val="clear" w:fill="FFFFFF"/>
        </w:rPr>
        <w:t>五、特别提示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1、“外语信息化专项”结项鉴定采用集中评审的方式进行，每年下半年组织一次。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6"/>
        <w:rPr>
          <w:rFonts w:hint="default" w:ascii="Helvetica Neue" w:hAnsi="Helvetica Neue" w:eastAsia="Helvetica Neue" w:cs="Helvetica Neue"/>
          <w:i w:val="0"/>
          <w:caps w:val="0"/>
          <w:color w:val="333333"/>
          <w:spacing w:val="48"/>
          <w:sz w:val="32"/>
          <w:szCs w:val="32"/>
          <w:u w:val="none"/>
          <w:bdr w:val="none" w:color="auto" w:sz="0" w:space="0"/>
          <w:shd w:val="clear" w:fill="FFFFFF"/>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2、项目完成时间不超过2年。对于超过2年未完成的项目将在立项后第3年由省社科规划办统一清理。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6"/>
        <w:rPr>
          <w:rFonts w:hint="default" w:ascii="Helvetica Neue" w:hAnsi="Helvetica Neue" w:eastAsia="Helvetica Neue" w:cs="Helvetica Neue"/>
          <w:i w:val="0"/>
          <w:caps w:val="0"/>
          <w:color w:val="333333"/>
          <w:spacing w:val="48"/>
          <w:sz w:val="32"/>
          <w:szCs w:val="32"/>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r>
        <w:rPr>
          <w:rFonts w:hint="default" w:ascii="Helvetica Neue" w:hAnsi="Helvetica Neue" w:eastAsia="Helvetica Neue" w:cs="Helvetica Neue"/>
          <w:i w:val="0"/>
          <w:caps w:val="0"/>
          <w:color w:val="333333"/>
          <w:spacing w:val="48"/>
          <w:sz w:val="24"/>
          <w:szCs w:val="24"/>
          <w:u w:val="none"/>
          <w:bdr w:val="none" w:color="auto" w:sz="0" w:space="0"/>
          <w:shd w:val="clear" w:fill="FFFFFF"/>
        </w:rPr>
        <w:t xml:space="preserve"> 联系人及电话： 张俊（020）83825078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default" w:ascii="Helvetica Neue" w:hAnsi="Helvetica Neue" w:eastAsia="Helvetica Neue" w:cs="Helvetica Neue"/>
          <w:i w:val="0"/>
          <w:caps w:val="0"/>
          <w:color w:val="333333"/>
          <w:spacing w:val="48"/>
          <w:sz w:val="24"/>
          <w:szCs w:val="24"/>
          <w:u w:val="none"/>
          <w:bdr w:val="none" w:color="auto" w:sz="0" w:space="0"/>
          <w:shd w:val="clear" w:fill="FFFFFF"/>
        </w:rPr>
        <w:t>    省社科规划办地址及邮编： 广州市天河北路618号广东社科中心928室   510635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6"/>
        <w:rPr>
          <w:rFonts w:hint="default" w:ascii="Helvetica Neue" w:hAnsi="Helvetica Neue" w:eastAsia="Helvetica Neue" w:cs="Helvetica Neue"/>
          <w:i w:val="0"/>
          <w:caps w:val="0"/>
          <w:color w:val="333333"/>
          <w:spacing w:val="48"/>
          <w:sz w:val="24"/>
          <w:szCs w:val="24"/>
          <w:u w:val="none"/>
          <w:bdr w:val="none" w:color="auto" w:sz="0" w:space="0"/>
          <w:shd w:val="clear" w:fill="FFFFFF"/>
        </w:rPr>
      </w:pPr>
      <w:r>
        <w:rPr>
          <w:rFonts w:hint="default" w:ascii="Helvetica Neue" w:hAnsi="Helvetica Neue" w:eastAsia="Helvetica Neue" w:cs="Helvetica Neue"/>
          <w:i w:val="0"/>
          <w:caps w:val="0"/>
          <w:color w:val="333333"/>
          <w:spacing w:val="48"/>
          <w:sz w:val="24"/>
          <w:szCs w:val="24"/>
          <w:u w:val="none"/>
          <w:bdr w:val="none" w:color="auto" w:sz="0" w:space="0"/>
          <w:shd w:val="clear" w:fill="FFFFFF"/>
        </w:rPr>
        <w:t>电子邮箱：</w:t>
      </w:r>
      <w:r>
        <w:rPr>
          <w:rFonts w:hint="default" w:ascii="Helvetica Neue" w:hAnsi="Helvetica Neue" w:eastAsia="Helvetica Neue" w:cs="Helvetica Neue"/>
          <w:i w:val="0"/>
          <w:caps w:val="0"/>
          <w:color w:val="333333"/>
          <w:spacing w:val="48"/>
          <w:sz w:val="24"/>
          <w:szCs w:val="24"/>
          <w:u w:val="none"/>
          <w:bdr w:val="none" w:color="auto" w:sz="0" w:space="0"/>
          <w:shd w:val="clear" w:fill="FFFFFF"/>
        </w:rPr>
        <w:fldChar w:fldCharType="begin"/>
      </w:r>
      <w:r>
        <w:rPr>
          <w:rFonts w:hint="default" w:ascii="Helvetica Neue" w:hAnsi="Helvetica Neue" w:eastAsia="Helvetica Neue" w:cs="Helvetica Neue"/>
          <w:i w:val="0"/>
          <w:caps w:val="0"/>
          <w:color w:val="333333"/>
          <w:spacing w:val="48"/>
          <w:sz w:val="24"/>
          <w:szCs w:val="24"/>
          <w:u w:val="none"/>
          <w:bdr w:val="none" w:color="auto" w:sz="0" w:space="0"/>
          <w:shd w:val="clear" w:fill="FFFFFF"/>
        </w:rPr>
        <w:instrText xml:space="preserve"> HYPERLINK "mailto:gdskghb@163.com" </w:instrText>
      </w:r>
      <w:r>
        <w:rPr>
          <w:rFonts w:hint="default" w:ascii="Helvetica Neue" w:hAnsi="Helvetica Neue" w:eastAsia="Helvetica Neue" w:cs="Helvetica Neue"/>
          <w:i w:val="0"/>
          <w:caps w:val="0"/>
          <w:color w:val="333333"/>
          <w:spacing w:val="48"/>
          <w:sz w:val="24"/>
          <w:szCs w:val="24"/>
          <w:u w:val="none"/>
          <w:bdr w:val="none" w:color="auto" w:sz="0" w:space="0"/>
          <w:shd w:val="clear" w:fill="FFFFFF"/>
        </w:rPr>
        <w:fldChar w:fldCharType="separate"/>
      </w:r>
      <w:r>
        <w:rPr>
          <w:rStyle w:val="5"/>
          <w:rFonts w:hint="default" w:ascii="Helvetica Neue" w:hAnsi="Helvetica Neue" w:eastAsia="Helvetica Neue" w:cs="Helvetica Neue"/>
          <w:i w:val="0"/>
          <w:caps w:val="0"/>
          <w:spacing w:val="48"/>
          <w:sz w:val="24"/>
          <w:szCs w:val="24"/>
          <w:bdr w:val="none" w:color="auto" w:sz="0" w:space="0"/>
          <w:shd w:val="clear" w:fill="FFFFFF"/>
        </w:rPr>
        <w:t>gdskghb@163.com</w:t>
      </w:r>
      <w:r>
        <w:rPr>
          <w:rFonts w:hint="default" w:ascii="Helvetica Neue" w:hAnsi="Helvetica Neue" w:eastAsia="Helvetica Neue" w:cs="Helvetica Neue"/>
          <w:i w:val="0"/>
          <w:caps w:val="0"/>
          <w:color w:val="333333"/>
          <w:spacing w:val="48"/>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6"/>
        <w:rPr>
          <w:rFonts w:hint="default" w:ascii="Helvetica Neue" w:hAnsi="Helvetica Neue" w:eastAsia="Helvetica Neue" w:cs="Helvetica Neue"/>
          <w:i w:val="0"/>
          <w:caps w:val="0"/>
          <w:color w:val="333333"/>
          <w:spacing w:val="48"/>
          <w:sz w:val="32"/>
          <w:szCs w:val="32"/>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6"/>
        <w:rPr>
          <w:rFonts w:hint="default" w:ascii="Helvetica Neue" w:hAnsi="Helvetica Neue" w:eastAsia="Helvetica Neue" w:cs="Helvetica Neue"/>
          <w:i w:val="0"/>
          <w:caps w:val="0"/>
          <w:color w:val="333333"/>
          <w:spacing w:val="48"/>
          <w:sz w:val="32"/>
          <w:szCs w:val="32"/>
          <w:u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2021年5月19日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u w:val="none"/>
        </w:rPr>
      </w:pPr>
      <w:r>
        <w:rPr>
          <w:rFonts w:hint="default" w:ascii="Helvetica Neue" w:hAnsi="Helvetica Neue" w:eastAsia="Helvetica Neue" w:cs="Helvetica Neue"/>
          <w:i w:val="0"/>
          <w:caps w:val="0"/>
          <w:color w:val="333333"/>
          <w:spacing w:val="48"/>
          <w:sz w:val="32"/>
          <w:szCs w:val="32"/>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Fonts w:hint="default" w:ascii="Helvetica Neue" w:hAnsi="Helvetica Neue" w:eastAsia="Helvetica Neue" w:cs="Helvetica Neue"/>
          <w:i w:val="0"/>
          <w:caps w:val="0"/>
          <w:color w:val="333333"/>
          <w:spacing w:val="48"/>
          <w:sz w:val="24"/>
          <w:szCs w:val="24"/>
          <w:u w:val="none"/>
          <w:bdr w:val="none" w:color="auto" w:sz="0" w:space="0"/>
          <w:shd w:val="clear" w:fill="FFFFFF"/>
        </w:rPr>
        <w:fldChar w:fldCharType="begin"/>
      </w:r>
      <w:r>
        <w:rPr>
          <w:rFonts w:hint="default" w:ascii="Helvetica Neue" w:hAnsi="Helvetica Neue" w:eastAsia="Helvetica Neue" w:cs="Helvetica Neue"/>
          <w:i w:val="0"/>
          <w:caps w:val="0"/>
          <w:color w:val="333333"/>
          <w:spacing w:val="48"/>
          <w:sz w:val="24"/>
          <w:szCs w:val="24"/>
          <w:u w:val="none"/>
          <w:bdr w:val="none" w:color="auto" w:sz="0" w:space="0"/>
          <w:shd w:val="clear" w:fill="FFFFFF"/>
        </w:rPr>
        <w:instrText xml:space="preserve"> HYPERLINK "http://www.gdpplgopss.gov.cn/tzgg/202105/W020210519632941995611.doc" </w:instrText>
      </w:r>
      <w:r>
        <w:rPr>
          <w:rFonts w:hint="default" w:ascii="Helvetica Neue" w:hAnsi="Helvetica Neue" w:eastAsia="Helvetica Neue" w:cs="Helvetica Neue"/>
          <w:i w:val="0"/>
          <w:caps w:val="0"/>
          <w:color w:val="333333"/>
          <w:spacing w:val="48"/>
          <w:sz w:val="24"/>
          <w:szCs w:val="24"/>
          <w:u w:val="none"/>
          <w:bdr w:val="none" w:color="auto" w:sz="0" w:space="0"/>
          <w:shd w:val="clear" w:fill="FFFFFF"/>
        </w:rPr>
        <w:fldChar w:fldCharType="separate"/>
      </w:r>
      <w:r>
        <w:rPr>
          <w:rStyle w:val="5"/>
          <w:rFonts w:hint="default" w:ascii="Helvetica Neue" w:hAnsi="Helvetica Neue" w:eastAsia="Helvetica Neue" w:cs="Helvetica Neue"/>
          <w:i w:val="0"/>
          <w:caps w:val="0"/>
          <w:color w:val="333333"/>
          <w:spacing w:val="48"/>
          <w:sz w:val="24"/>
          <w:szCs w:val="24"/>
          <w:u w:val="none"/>
          <w:bdr w:val="none" w:color="auto" w:sz="0" w:space="0"/>
          <w:shd w:val="clear" w:fill="FFFFFF"/>
        </w:rPr>
        <w:t>附件：广东省哲学社会科学规划2021年外语专项申请书</w:t>
      </w:r>
      <w:r>
        <w:rPr>
          <w:rFonts w:hint="default" w:ascii="Helvetica Neue" w:hAnsi="Helvetica Neue" w:eastAsia="Helvetica Neue" w:cs="Helvetica Neue"/>
          <w:i w:val="0"/>
          <w:caps w:val="0"/>
          <w:color w:val="333333"/>
          <w:spacing w:val="48"/>
          <w:sz w:val="24"/>
          <w:szCs w:val="24"/>
          <w:u w:val="none"/>
          <w:bdr w:val="none" w:color="auto" w:sz="0" w:space="0"/>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71D25"/>
    <w:rsid w:val="F7F7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2021-05-31T11:23:00Z</dcterms:created>
  <dc:creator>liwenjian</dc:creator>
  <cp:lastModifiedBy>liwenjian</cp:lastModifiedBy>
  <dcterms:modified xsi:type="dcterms:W3CDTF">2021-05-31T11:24:39Z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