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ED" w:rsidRDefault="006A09ED" w:rsidP="006A09ED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A09ED" w:rsidRPr="00E00968" w:rsidRDefault="006A09ED" w:rsidP="00E00968">
      <w:pPr>
        <w:spacing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中国科协组织人事部202</w:t>
      </w:r>
      <w:r w:rsidR="006D55DD">
        <w:rPr>
          <w:rFonts w:ascii="小标宋" w:eastAsia="小标宋" w:hint="eastAsia"/>
          <w:sz w:val="44"/>
          <w:szCs w:val="44"/>
        </w:rPr>
        <w:t>3</w:t>
      </w:r>
      <w:r>
        <w:rPr>
          <w:rFonts w:ascii="小标宋" w:eastAsia="小标宋" w:hint="eastAsia"/>
          <w:sz w:val="44"/>
          <w:szCs w:val="44"/>
        </w:rPr>
        <w:t>年度</w:t>
      </w:r>
      <w:r w:rsidR="00E00968" w:rsidRPr="00286973">
        <w:rPr>
          <w:rFonts w:ascii="小标宋" w:eastAsia="小标宋" w:hint="eastAsia"/>
          <w:sz w:val="44"/>
          <w:szCs w:val="44"/>
        </w:rPr>
        <w:t>组织建设</w:t>
      </w:r>
      <w:r w:rsidR="00E00968">
        <w:rPr>
          <w:rFonts w:ascii="小标宋" w:eastAsia="小标宋" w:hint="eastAsia"/>
          <w:sz w:val="44"/>
          <w:szCs w:val="44"/>
        </w:rPr>
        <w:t>理论研究课题</w:t>
      </w:r>
      <w:r>
        <w:rPr>
          <w:rFonts w:ascii="小标宋" w:eastAsia="小标宋" w:hint="eastAsia"/>
          <w:sz w:val="44"/>
          <w:szCs w:val="44"/>
        </w:rPr>
        <w:t>（第一批）</w:t>
      </w:r>
      <w:r>
        <w:rPr>
          <w:rFonts w:ascii="小标宋" w:eastAsia="小标宋" w:hAnsi="Calibri" w:cs="Times New Roman" w:hint="eastAsia"/>
          <w:sz w:val="44"/>
          <w:szCs w:val="44"/>
        </w:rPr>
        <w:t>申报指南</w:t>
      </w:r>
    </w:p>
    <w:p w:rsidR="006D55DD" w:rsidRPr="006D55DD" w:rsidRDefault="006D55DD" w:rsidP="006D55DD">
      <w:pPr>
        <w:spacing w:beforeLines="100" w:before="312" w:line="580" w:lineRule="exact"/>
        <w:ind w:firstLineChars="200" w:firstLine="640"/>
        <w:jc w:val="left"/>
        <w:rPr>
          <w:rFonts w:ascii="楷体_GB2312" w:eastAsia="楷体_GB2312" w:hAnsi="Calibri" w:cs="Times New Roman"/>
          <w:sz w:val="32"/>
          <w:szCs w:val="32"/>
        </w:rPr>
      </w:pPr>
      <w:r w:rsidRPr="006D55DD">
        <w:rPr>
          <w:rFonts w:ascii="楷体_GB2312" w:eastAsia="楷体_GB2312" w:hAnsi="Calibri" w:cs="Times New Roman" w:hint="eastAsia"/>
          <w:sz w:val="32"/>
          <w:szCs w:val="32"/>
        </w:rPr>
        <w:t>1.</w:t>
      </w:r>
      <w:r w:rsidR="000B6ED3" w:rsidRPr="000B6ED3">
        <w:rPr>
          <w:rFonts w:ascii="楷体_GB2312" w:eastAsia="楷体_GB2312" w:hint="eastAsia"/>
          <w:sz w:val="32"/>
          <w:szCs w:val="32"/>
        </w:rPr>
        <w:t xml:space="preserve"> </w:t>
      </w:r>
      <w:r w:rsidR="000B6ED3" w:rsidRPr="00F12991">
        <w:rPr>
          <w:rFonts w:ascii="楷体_GB2312" w:eastAsia="楷体_GB2312" w:hint="eastAsia"/>
          <w:sz w:val="32"/>
          <w:szCs w:val="32"/>
        </w:rPr>
        <w:t>医</w:t>
      </w:r>
      <w:r w:rsidR="000B6ED3">
        <w:rPr>
          <w:rFonts w:ascii="楷体_GB2312" w:eastAsia="楷体_GB2312" w:hint="eastAsia"/>
          <w:sz w:val="32"/>
          <w:szCs w:val="32"/>
        </w:rPr>
        <w:t>疗机构</w:t>
      </w:r>
      <w:r w:rsidR="000B6ED3" w:rsidRPr="00F12991">
        <w:rPr>
          <w:rFonts w:ascii="楷体_GB2312" w:eastAsia="楷体_GB2312" w:hint="eastAsia"/>
          <w:sz w:val="32"/>
          <w:szCs w:val="32"/>
        </w:rPr>
        <w:t>科协组织模式研究</w:t>
      </w:r>
    </w:p>
    <w:p w:rsidR="000B6ED3" w:rsidRDefault="006D55DD" w:rsidP="000B6ED3">
      <w:pPr>
        <w:spacing w:beforeLines="50" w:before="156"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研究任务</w:t>
      </w:r>
      <w:r w:rsidRPr="00CD59DE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Ansi="Calibri" w:cs="Times New Roman" w:hint="eastAsia"/>
          <w:sz w:val="32"/>
          <w:szCs w:val="32"/>
        </w:rPr>
        <w:t>按照“六个哪里”的要求，</w:t>
      </w:r>
      <w:r w:rsidR="000B6ED3">
        <w:rPr>
          <w:rFonts w:ascii="仿宋_GB2312" w:eastAsia="仿宋_GB2312" w:hint="eastAsia"/>
          <w:sz w:val="32"/>
          <w:szCs w:val="32"/>
        </w:rPr>
        <w:t>全面</w:t>
      </w:r>
      <w:r w:rsidR="000B6ED3" w:rsidRPr="00CD59DE">
        <w:rPr>
          <w:rFonts w:ascii="仿宋_GB2312" w:eastAsia="仿宋_GB2312" w:hint="eastAsia"/>
          <w:sz w:val="32"/>
          <w:szCs w:val="32"/>
        </w:rPr>
        <w:t>调研</w:t>
      </w:r>
      <w:r w:rsidR="000B6ED3">
        <w:rPr>
          <w:rFonts w:ascii="仿宋_GB2312" w:eastAsia="仿宋_GB2312" w:hint="eastAsia"/>
          <w:sz w:val="32"/>
          <w:szCs w:val="32"/>
        </w:rPr>
        <w:t>我国</w:t>
      </w:r>
      <w:r w:rsidR="000B6ED3" w:rsidRPr="00EA2B50">
        <w:rPr>
          <w:rFonts w:ascii="仿宋_GB2312" w:eastAsia="仿宋_GB2312" w:hint="eastAsia"/>
          <w:sz w:val="32"/>
          <w:szCs w:val="32"/>
        </w:rPr>
        <w:t>医疗卫生机构</w:t>
      </w:r>
      <w:r w:rsidR="000B6ED3">
        <w:rPr>
          <w:rFonts w:ascii="仿宋_GB2312" w:eastAsia="仿宋_GB2312" w:hint="eastAsia"/>
          <w:sz w:val="32"/>
          <w:szCs w:val="32"/>
        </w:rPr>
        <w:t>、</w:t>
      </w:r>
      <w:r w:rsidR="000B6ED3" w:rsidRPr="00EA2B50">
        <w:rPr>
          <w:rFonts w:ascii="仿宋_GB2312" w:eastAsia="仿宋_GB2312" w:hint="eastAsia"/>
          <w:sz w:val="32"/>
          <w:szCs w:val="32"/>
        </w:rPr>
        <w:t>卫生技术人员</w:t>
      </w:r>
      <w:r w:rsidR="000B6ED3">
        <w:rPr>
          <w:rFonts w:ascii="仿宋_GB2312" w:eastAsia="仿宋_GB2312" w:hint="eastAsia"/>
          <w:sz w:val="32"/>
          <w:szCs w:val="32"/>
        </w:rPr>
        <w:t>总数及相应分布</w:t>
      </w:r>
      <w:r w:rsidR="000B6ED3" w:rsidRPr="00CD59DE">
        <w:rPr>
          <w:rFonts w:ascii="仿宋_GB2312" w:eastAsia="仿宋_GB2312" w:hint="eastAsia"/>
          <w:sz w:val="32"/>
          <w:szCs w:val="32"/>
        </w:rPr>
        <w:t>，</w:t>
      </w:r>
      <w:r w:rsidR="000B6ED3">
        <w:rPr>
          <w:rFonts w:ascii="仿宋_GB2312" w:eastAsia="仿宋_GB2312" w:hint="eastAsia"/>
          <w:sz w:val="32"/>
          <w:szCs w:val="32"/>
        </w:rPr>
        <w:t>总结梳理设立医疗机构科协的需求与目前存在的困难，研究提出医疗机构科协组织的设立与运行模式，探索提炼相应政策借鉴与建议，填补</w:t>
      </w:r>
      <w:r w:rsidR="000B6ED3">
        <w:rPr>
          <w:rFonts w:ascii="仿宋_GB2312" w:eastAsia="仿宋_GB2312" w:hAnsi="仿宋_GB2312" w:cs="仿宋_GB2312" w:hint="eastAsia"/>
          <w:sz w:val="32"/>
          <w:szCs w:val="32"/>
        </w:rPr>
        <w:t>科协组织覆盖的盲区白地，</w:t>
      </w:r>
      <w:r w:rsidR="000B6ED3" w:rsidRPr="003F34E4">
        <w:rPr>
          <w:rFonts w:ascii="仿宋_GB2312" w:eastAsia="仿宋_GB2312" w:hint="eastAsia"/>
          <w:sz w:val="32"/>
          <w:szCs w:val="32"/>
        </w:rPr>
        <w:t>增强</w:t>
      </w:r>
      <w:r w:rsidR="000B6ED3" w:rsidRPr="003F34E4">
        <w:rPr>
          <w:rFonts w:ascii="仿宋_GB2312" w:eastAsia="仿宋_GB2312"/>
          <w:sz w:val="32"/>
          <w:szCs w:val="32"/>
        </w:rPr>
        <w:t>科协组织</w:t>
      </w:r>
      <w:r w:rsidR="000B6ED3" w:rsidRPr="003F34E4">
        <w:rPr>
          <w:rFonts w:ascii="仿宋_GB2312" w:eastAsia="仿宋_GB2312" w:hint="eastAsia"/>
          <w:sz w:val="32"/>
          <w:szCs w:val="32"/>
        </w:rPr>
        <w:t>联系</w:t>
      </w:r>
      <w:r w:rsidR="000B6ED3" w:rsidRPr="003F34E4">
        <w:rPr>
          <w:rFonts w:ascii="仿宋_GB2312" w:eastAsia="仿宋_GB2312"/>
          <w:sz w:val="32"/>
          <w:szCs w:val="32"/>
        </w:rPr>
        <w:t>服务基层科技工作者的</w:t>
      </w:r>
      <w:r w:rsidR="000B6ED3" w:rsidRPr="003F34E4">
        <w:rPr>
          <w:rFonts w:ascii="仿宋_GB2312" w:eastAsia="仿宋_GB2312" w:hint="eastAsia"/>
          <w:sz w:val="32"/>
          <w:szCs w:val="32"/>
        </w:rPr>
        <w:t>覆盖面和到达率。</w:t>
      </w:r>
    </w:p>
    <w:p w:rsidR="006D55DD" w:rsidRDefault="006D55DD" w:rsidP="000B6ED3">
      <w:pPr>
        <w:spacing w:beforeLines="50" w:before="156"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成果要求：</w:t>
      </w:r>
      <w:r>
        <w:rPr>
          <w:rFonts w:ascii="仿宋_GB2312" w:eastAsia="仿宋_GB2312" w:hAnsi="Calibri" w:cs="Times New Roman" w:hint="eastAsia"/>
          <w:sz w:val="32"/>
          <w:szCs w:val="32"/>
        </w:rPr>
        <w:t>专报2篇，总报告1篇，指导意见1个</w:t>
      </w:r>
    </w:p>
    <w:p w:rsidR="006D55DD" w:rsidRDefault="006D55DD" w:rsidP="006D55DD">
      <w:pPr>
        <w:spacing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实施时间：</w:t>
      </w:r>
      <w:r>
        <w:rPr>
          <w:rFonts w:ascii="仿宋_GB2312" w:eastAsia="仿宋_GB2312" w:hAnsi="Calibri" w:cs="Times New Roman" w:hint="eastAsia"/>
          <w:sz w:val="32"/>
          <w:szCs w:val="32"/>
        </w:rPr>
        <w:t>2023年</w:t>
      </w:r>
      <w:r w:rsidR="0081064C">
        <w:rPr>
          <w:rFonts w:ascii="仿宋_GB2312" w:eastAsia="仿宋_GB2312" w:hAnsi="Calibri" w:cs="Times New Roman" w:hint="eastAsia"/>
          <w:sz w:val="32"/>
          <w:szCs w:val="32"/>
        </w:rPr>
        <w:t>10</w:t>
      </w:r>
      <w:r>
        <w:rPr>
          <w:rFonts w:ascii="仿宋_GB2312" w:eastAsia="仿宋_GB2312" w:hAnsi="Calibri" w:cs="Times New Roman" w:hint="eastAsia"/>
          <w:sz w:val="32"/>
          <w:szCs w:val="32"/>
        </w:rPr>
        <w:t>月底前完成</w:t>
      </w:r>
    </w:p>
    <w:p w:rsidR="006D55DD" w:rsidRDefault="006D55DD" w:rsidP="006D55DD">
      <w:pPr>
        <w:spacing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经费额度：</w:t>
      </w:r>
      <w:r>
        <w:rPr>
          <w:rFonts w:ascii="仿宋_GB2312" w:eastAsia="仿宋_GB2312" w:hAnsi="Calibri" w:cs="Times New Roman" w:hint="eastAsia"/>
          <w:sz w:val="32"/>
          <w:szCs w:val="32"/>
        </w:rPr>
        <w:t>不超过</w:t>
      </w:r>
      <w:r w:rsidR="000B6ED3">
        <w:rPr>
          <w:rFonts w:ascii="仿宋_GB2312" w:eastAsia="仿宋_GB2312" w:hAnsi="Calibri" w:cs="Times New Roman" w:hint="eastAsia"/>
          <w:sz w:val="32"/>
          <w:szCs w:val="32"/>
        </w:rPr>
        <w:t>15</w:t>
      </w:r>
      <w:r>
        <w:rPr>
          <w:rFonts w:ascii="仿宋_GB2312" w:eastAsia="仿宋_GB2312" w:hAnsi="Calibri" w:cs="Times New Roman" w:hint="eastAsia"/>
          <w:sz w:val="32"/>
          <w:szCs w:val="32"/>
        </w:rPr>
        <w:t>万元</w:t>
      </w:r>
    </w:p>
    <w:p w:rsidR="006D55DD" w:rsidRDefault="006D55DD" w:rsidP="006D55D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成果形式说明：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形式中，主报告指项目成果总体性概括，字数不少于8000字；专报指围绕项目主要内容设置和研究方向以科技工作者建议、科技界情况等形式向中央或中国科协党组呈报的理论研究项目成果，单个专报字数不超过3000字；指导意见是指就专项工作提出政策建议。上述三项为项目验收的主要依据。</w:t>
      </w:r>
    </w:p>
    <w:p w:rsidR="006D55DD" w:rsidRPr="006D55DD" w:rsidRDefault="006A09ED" w:rsidP="006D55DD">
      <w:pPr>
        <w:spacing w:beforeLines="50" w:before="156" w:line="580" w:lineRule="exact"/>
        <w:ind w:firstLineChars="200" w:firstLine="640"/>
        <w:jc w:val="lef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2.</w:t>
      </w:r>
      <w:r w:rsidR="006D55DD">
        <w:rPr>
          <w:rFonts w:ascii="楷体_GB2312" w:eastAsia="楷体_GB2312" w:hAnsi="Calibri" w:cs="Times New Roman"/>
          <w:sz w:val="32"/>
          <w:szCs w:val="32"/>
        </w:rPr>
        <w:t xml:space="preserve"> </w:t>
      </w:r>
      <w:r w:rsidR="000B6ED3">
        <w:rPr>
          <w:rFonts w:ascii="楷体_GB2312" w:eastAsia="楷体_GB2312" w:hint="eastAsia"/>
          <w:sz w:val="32"/>
          <w:szCs w:val="32"/>
        </w:rPr>
        <w:t>基础教育机构科协组织模式研究</w:t>
      </w:r>
    </w:p>
    <w:p w:rsidR="00EF33E2" w:rsidRDefault="006A09ED" w:rsidP="00EF33E2">
      <w:pPr>
        <w:spacing w:beforeLines="50" w:before="156"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研究任务：</w:t>
      </w:r>
      <w:r w:rsidR="006D55DD">
        <w:rPr>
          <w:rFonts w:ascii="仿宋_GB2312" w:eastAsia="仿宋_GB2312" w:hAnsi="Calibri" w:cs="Times New Roman" w:hint="eastAsia"/>
          <w:sz w:val="32"/>
          <w:szCs w:val="32"/>
        </w:rPr>
        <w:t>按照“六个哪里”的要求，</w:t>
      </w:r>
      <w:r w:rsidR="00EF33E2" w:rsidRPr="00EF33E2">
        <w:rPr>
          <w:rFonts w:ascii="仿宋_GB2312" w:eastAsia="仿宋_GB2312" w:hAnsi="Calibri" w:cs="Times New Roman" w:hint="eastAsia"/>
          <w:sz w:val="32"/>
          <w:szCs w:val="32"/>
        </w:rPr>
        <w:t>全面调研我国基础教育机构、基础教育机构教师总数及相应分布情况，总结梳理设立</w:t>
      </w:r>
      <w:r w:rsidR="00EF33E2" w:rsidRPr="00EF33E2">
        <w:rPr>
          <w:rFonts w:ascii="仿宋_GB2312" w:eastAsia="仿宋_GB2312" w:hAnsi="Calibri" w:cs="Times New Roman" w:hint="eastAsia"/>
          <w:sz w:val="32"/>
          <w:szCs w:val="32"/>
        </w:rPr>
        <w:lastRenderedPageBreak/>
        <w:t>基础教育机构科协</w:t>
      </w:r>
      <w:r w:rsidR="00286973">
        <w:rPr>
          <w:rFonts w:ascii="仿宋_GB2312" w:eastAsia="仿宋_GB2312" w:hAnsi="Calibri" w:cs="Times New Roman" w:hint="eastAsia"/>
          <w:sz w:val="32"/>
          <w:szCs w:val="32"/>
        </w:rPr>
        <w:t>组织</w:t>
      </w:r>
      <w:r w:rsidR="00EF33E2" w:rsidRPr="00EF33E2">
        <w:rPr>
          <w:rFonts w:ascii="仿宋_GB2312" w:eastAsia="仿宋_GB2312" w:hAnsi="Calibri" w:cs="Times New Roman" w:hint="eastAsia"/>
          <w:sz w:val="32"/>
          <w:szCs w:val="32"/>
        </w:rPr>
        <w:t>的需求与目前存在的困难，研究提出基础教育机构科协组织的设立与运行模式，探索提炼政策借鉴与建议，填补科协组织覆盖的盲区白地，增强科协组织联系服务基层科技工作者的覆盖面和到达率。</w:t>
      </w:r>
    </w:p>
    <w:p w:rsidR="009071A3" w:rsidRDefault="009071A3" w:rsidP="00EF33E2">
      <w:pPr>
        <w:spacing w:beforeLines="50" w:before="156"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成果要求：</w:t>
      </w:r>
      <w:r>
        <w:rPr>
          <w:rFonts w:ascii="仿宋_GB2312" w:eastAsia="仿宋_GB2312" w:hAnsi="Calibri" w:cs="Times New Roman" w:hint="eastAsia"/>
          <w:sz w:val="32"/>
          <w:szCs w:val="32"/>
        </w:rPr>
        <w:t>专报2篇，总报告1篇，</w:t>
      </w:r>
      <w:bookmarkStart w:id="0" w:name="OLE_LINK1"/>
      <w:r>
        <w:rPr>
          <w:rFonts w:ascii="仿宋_GB2312" w:eastAsia="仿宋_GB2312" w:hAnsi="Calibri" w:cs="Times New Roman" w:hint="eastAsia"/>
          <w:sz w:val="32"/>
          <w:szCs w:val="32"/>
        </w:rPr>
        <w:t>指导意见1个</w:t>
      </w:r>
    </w:p>
    <w:bookmarkEnd w:id="0"/>
    <w:p w:rsidR="009071A3" w:rsidRDefault="009071A3" w:rsidP="009071A3">
      <w:pPr>
        <w:spacing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实施时间：</w:t>
      </w:r>
      <w:r>
        <w:rPr>
          <w:rFonts w:ascii="仿宋_GB2312" w:eastAsia="仿宋_GB2312" w:hAnsi="Calibri" w:cs="Times New Roman" w:hint="eastAsia"/>
          <w:sz w:val="32"/>
          <w:szCs w:val="32"/>
        </w:rPr>
        <w:t>2023年</w:t>
      </w:r>
      <w:r w:rsidR="0081064C">
        <w:rPr>
          <w:rFonts w:ascii="仿宋_GB2312" w:eastAsia="仿宋_GB2312" w:hAnsi="Calibri" w:cs="Times New Roman" w:hint="eastAsia"/>
          <w:sz w:val="32"/>
          <w:szCs w:val="32"/>
        </w:rPr>
        <w:t>10</w:t>
      </w:r>
      <w:r>
        <w:rPr>
          <w:rFonts w:ascii="仿宋_GB2312" w:eastAsia="仿宋_GB2312" w:hAnsi="Calibri" w:cs="Times New Roman" w:hint="eastAsia"/>
          <w:sz w:val="32"/>
          <w:szCs w:val="32"/>
        </w:rPr>
        <w:t>月底前完成</w:t>
      </w:r>
    </w:p>
    <w:p w:rsidR="009071A3" w:rsidRDefault="009071A3" w:rsidP="009071A3">
      <w:pPr>
        <w:spacing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经费额度：</w:t>
      </w:r>
      <w:r>
        <w:rPr>
          <w:rFonts w:ascii="仿宋_GB2312" w:eastAsia="仿宋_GB2312" w:hAnsi="Calibri" w:cs="Times New Roman" w:hint="eastAsia"/>
          <w:sz w:val="32"/>
          <w:szCs w:val="32"/>
        </w:rPr>
        <w:t>不超过</w:t>
      </w:r>
      <w:r w:rsidR="00EF33E2">
        <w:rPr>
          <w:rFonts w:ascii="仿宋_GB2312" w:eastAsia="仿宋_GB2312" w:hAnsi="Calibri" w:cs="Times New Roman" w:hint="eastAsia"/>
          <w:sz w:val="32"/>
          <w:szCs w:val="32"/>
        </w:rPr>
        <w:t>15</w:t>
      </w:r>
      <w:r>
        <w:rPr>
          <w:rFonts w:ascii="仿宋_GB2312" w:eastAsia="仿宋_GB2312" w:hAnsi="Calibri" w:cs="Times New Roman" w:hint="eastAsia"/>
          <w:sz w:val="32"/>
          <w:szCs w:val="32"/>
        </w:rPr>
        <w:t>万元</w:t>
      </w:r>
    </w:p>
    <w:p w:rsidR="006A09ED" w:rsidRDefault="006A09ED" w:rsidP="006A09E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成果形式说明：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成果形式中，</w:t>
      </w:r>
      <w:r w:rsidR="00286973">
        <w:rPr>
          <w:rFonts w:ascii="仿宋_GB2312" w:eastAsia="仿宋_GB2312" w:hAnsi="仿宋_GB2312" w:cs="仿宋_GB2312" w:hint="eastAsia"/>
          <w:sz w:val="32"/>
          <w:szCs w:val="32"/>
        </w:rPr>
        <w:t>总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报告指项目成果总体性概括，字数不少于8000字；专报指围绕项目主要内容设置和研究方向以科技工作者建议、科技界情况等形式向中央或中国科协党组呈报的理论研究项目成果，单个专报字数不超过3000字；</w:t>
      </w:r>
      <w:bookmarkStart w:id="1" w:name="OLE_LINK2"/>
      <w:r w:rsidR="00286973">
        <w:rPr>
          <w:rFonts w:ascii="仿宋_GB2312" w:eastAsia="仿宋_GB2312" w:hAnsi="仿宋_GB2312" w:cs="仿宋_GB2312" w:hint="eastAsia"/>
          <w:sz w:val="32"/>
          <w:szCs w:val="32"/>
        </w:rPr>
        <w:t>指导</w:t>
      </w:r>
      <w:r>
        <w:rPr>
          <w:rFonts w:ascii="仿宋_GB2312" w:eastAsia="仿宋_GB2312" w:hAnsi="仿宋_GB2312" w:cs="仿宋_GB2312" w:hint="eastAsia"/>
          <w:sz w:val="32"/>
          <w:szCs w:val="32"/>
        </w:rPr>
        <w:t>意见是指就专项工作提出政策建议。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上述三项为项目验收的主要依据。</w:t>
      </w:r>
    </w:p>
    <w:p w:rsidR="009071A3" w:rsidRPr="009071A3" w:rsidRDefault="006A09ED" w:rsidP="009071A3">
      <w:pPr>
        <w:spacing w:beforeLines="50" w:before="156" w:line="580" w:lineRule="exact"/>
        <w:ind w:firstLineChars="200" w:firstLine="640"/>
        <w:jc w:val="lef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3.</w:t>
      </w:r>
      <w:r w:rsidR="00513D00" w:rsidRPr="00513D00">
        <w:rPr>
          <w:rFonts w:ascii="楷体_GB2312" w:eastAsia="楷体_GB2312" w:hint="eastAsia"/>
          <w:sz w:val="32"/>
          <w:szCs w:val="32"/>
        </w:rPr>
        <w:t xml:space="preserve"> </w:t>
      </w:r>
      <w:r w:rsidR="00286973">
        <w:rPr>
          <w:rFonts w:ascii="楷体_GB2312" w:eastAsia="楷体_GB2312" w:hint="eastAsia"/>
          <w:sz w:val="32"/>
          <w:szCs w:val="32"/>
        </w:rPr>
        <w:t>科协系统</w:t>
      </w:r>
      <w:r w:rsidR="00513D00">
        <w:rPr>
          <w:rFonts w:ascii="楷体_GB2312" w:eastAsia="楷体_GB2312" w:hint="eastAsia"/>
          <w:sz w:val="32"/>
          <w:szCs w:val="32"/>
        </w:rPr>
        <w:t>基层组织统一社会信用代码机制研究</w:t>
      </w:r>
    </w:p>
    <w:p w:rsidR="00513D00" w:rsidRDefault="006A09ED" w:rsidP="00513D00">
      <w:pPr>
        <w:spacing w:beforeLines="50" w:before="156"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研究任务：</w:t>
      </w:r>
      <w:r w:rsidR="00513D00">
        <w:rPr>
          <w:rFonts w:ascii="仿宋_GB2312" w:eastAsia="仿宋_GB2312" w:hint="eastAsia"/>
          <w:sz w:val="32"/>
          <w:szCs w:val="32"/>
        </w:rPr>
        <w:t>梳理调研</w:t>
      </w:r>
      <w:r w:rsidR="00286973">
        <w:rPr>
          <w:rFonts w:ascii="仿宋_GB2312" w:eastAsia="仿宋_GB2312" w:hint="eastAsia"/>
          <w:sz w:val="32"/>
          <w:szCs w:val="32"/>
        </w:rPr>
        <w:t>科协系统</w:t>
      </w:r>
      <w:r w:rsidR="00513D00">
        <w:rPr>
          <w:rFonts w:ascii="仿宋_GB2312" w:eastAsia="仿宋_GB2312" w:hint="eastAsia"/>
          <w:sz w:val="32"/>
          <w:szCs w:val="32"/>
        </w:rPr>
        <w:t>基层组织对统一社会信用代码的迫切需求与目前存在的困难，总结借鉴工会、侨联等其他群团基层组织统一社会信用代码赋码经验，研究提出中国科协基层组织赋码可行性政策与建议，探索中国科协非法人基层组织赋</w:t>
      </w:r>
      <w:proofErr w:type="gramStart"/>
      <w:r w:rsidR="00513D00">
        <w:rPr>
          <w:rFonts w:ascii="仿宋_GB2312" w:eastAsia="仿宋_GB2312" w:hint="eastAsia"/>
          <w:sz w:val="32"/>
          <w:szCs w:val="32"/>
        </w:rPr>
        <w:t>码具体</w:t>
      </w:r>
      <w:proofErr w:type="gramEnd"/>
      <w:r w:rsidR="00513D00">
        <w:rPr>
          <w:rFonts w:ascii="仿宋_GB2312" w:eastAsia="仿宋_GB2312" w:hint="eastAsia"/>
          <w:sz w:val="32"/>
          <w:szCs w:val="32"/>
        </w:rPr>
        <w:t>方案措施，赋能基层组织活力，推动基层组织在科技自立自强与经济社会发展中发挥更大效能</w:t>
      </w:r>
      <w:r w:rsidR="00513D0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86973" w:rsidRDefault="006A09ED" w:rsidP="00286973">
      <w:pPr>
        <w:spacing w:beforeLines="50" w:before="156"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成果要求：</w:t>
      </w:r>
      <w:r>
        <w:rPr>
          <w:rFonts w:ascii="仿宋_GB2312" w:eastAsia="仿宋_GB2312" w:hAnsi="Calibri" w:cs="Times New Roman" w:hint="eastAsia"/>
          <w:sz w:val="32"/>
          <w:szCs w:val="32"/>
        </w:rPr>
        <w:t>专报2篇，总报告1篇，</w:t>
      </w:r>
      <w:r w:rsidR="00286973">
        <w:rPr>
          <w:rFonts w:ascii="仿宋_GB2312" w:eastAsia="仿宋_GB2312" w:hAnsi="Calibri" w:cs="Times New Roman" w:hint="eastAsia"/>
          <w:sz w:val="32"/>
          <w:szCs w:val="32"/>
        </w:rPr>
        <w:t>指导意见1个</w:t>
      </w:r>
    </w:p>
    <w:p w:rsidR="006A09ED" w:rsidRPr="00286973" w:rsidRDefault="006A09ED" w:rsidP="00513D00">
      <w:pPr>
        <w:spacing w:beforeLines="50" w:before="156"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6A09ED" w:rsidRDefault="006A09ED" w:rsidP="006A09ED">
      <w:pPr>
        <w:spacing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lastRenderedPageBreak/>
        <w:t>实施时间：</w:t>
      </w:r>
      <w:r>
        <w:rPr>
          <w:rFonts w:ascii="仿宋_GB2312" w:eastAsia="仿宋_GB2312" w:hAnsi="Calibri" w:cs="Times New Roman" w:hint="eastAsia"/>
          <w:sz w:val="32"/>
          <w:szCs w:val="32"/>
        </w:rPr>
        <w:t>202</w:t>
      </w:r>
      <w:r w:rsidR="009071A3">
        <w:rPr>
          <w:rFonts w:ascii="仿宋_GB2312" w:eastAsia="仿宋_GB2312" w:hAnsi="Calibri" w:cs="Times New Roman" w:hint="eastAsia"/>
          <w:sz w:val="32"/>
          <w:szCs w:val="32"/>
        </w:rPr>
        <w:t>3</w:t>
      </w:r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81064C">
        <w:rPr>
          <w:rFonts w:ascii="仿宋_GB2312" w:eastAsia="仿宋_GB2312" w:hAnsi="Calibri" w:cs="Times New Roman" w:hint="eastAsia"/>
          <w:sz w:val="32"/>
          <w:szCs w:val="32"/>
        </w:rPr>
        <w:t>10</w:t>
      </w:r>
      <w:r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9071A3">
        <w:rPr>
          <w:rFonts w:ascii="仿宋_GB2312" w:eastAsia="仿宋_GB2312" w:hAnsi="Calibri" w:cs="Times New Roman" w:hint="eastAsia"/>
          <w:sz w:val="32"/>
          <w:szCs w:val="32"/>
        </w:rPr>
        <w:t>底</w:t>
      </w:r>
      <w:r>
        <w:rPr>
          <w:rFonts w:ascii="仿宋_GB2312" w:eastAsia="仿宋_GB2312" w:hAnsi="Calibri" w:cs="Times New Roman" w:hint="eastAsia"/>
          <w:sz w:val="32"/>
          <w:szCs w:val="32"/>
        </w:rPr>
        <w:t>前完成</w:t>
      </w:r>
    </w:p>
    <w:p w:rsidR="006A09ED" w:rsidRDefault="006A09ED" w:rsidP="006A09ED">
      <w:pPr>
        <w:spacing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经费额度：</w:t>
      </w:r>
      <w:r>
        <w:rPr>
          <w:rFonts w:ascii="仿宋_GB2312" w:eastAsia="仿宋_GB2312" w:hAnsi="Calibri" w:cs="Times New Roman" w:hint="eastAsia"/>
          <w:sz w:val="32"/>
          <w:szCs w:val="32"/>
        </w:rPr>
        <w:t>不超过</w:t>
      </w:r>
      <w:r w:rsidR="00513D00">
        <w:rPr>
          <w:rFonts w:ascii="仿宋_GB2312" w:eastAsia="仿宋_GB2312" w:hAnsi="Calibri" w:cs="Times New Roman" w:hint="eastAsia"/>
          <w:sz w:val="32"/>
          <w:szCs w:val="32"/>
        </w:rPr>
        <w:t>15</w:t>
      </w:r>
      <w:r>
        <w:rPr>
          <w:rFonts w:ascii="仿宋_GB2312" w:eastAsia="仿宋_GB2312" w:hAnsi="Calibri" w:cs="Times New Roman" w:hint="eastAsia"/>
          <w:sz w:val="32"/>
          <w:szCs w:val="32"/>
        </w:rPr>
        <w:t>万元</w:t>
      </w:r>
    </w:p>
    <w:p w:rsidR="006A09ED" w:rsidRDefault="006A09ED" w:rsidP="006A09E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成果形式说明：</w:t>
      </w:r>
      <w:r w:rsidR="00286973">
        <w:rPr>
          <w:rFonts w:ascii="仿宋_GB2312" w:eastAsia="仿宋_GB2312" w:hAnsi="仿宋_GB2312" w:cs="仿宋_GB2312" w:hint="eastAsia"/>
          <w:sz w:val="32"/>
          <w:szCs w:val="32"/>
        </w:rPr>
        <w:t>成果形式中，总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报告指项目成果总体性概括，字数不少于8000字；专报指围绕项目主要内容设置和研究方向以科技工作者建议、科技界情况等形式向中央或中国科协党组呈报的理论研究项目成果，单个专报字数不超过3000字；</w:t>
      </w:r>
      <w:r w:rsidR="00286973">
        <w:rPr>
          <w:rFonts w:ascii="仿宋_GB2312" w:eastAsia="仿宋_GB2312" w:hAnsi="仿宋_GB2312" w:cs="仿宋_GB2312" w:hint="eastAsia"/>
          <w:kern w:val="0"/>
          <w:sz w:val="32"/>
          <w:szCs w:val="32"/>
        </w:rPr>
        <w:t>指导意见是指就专项工作提出政策建议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。上述三项为项目验收的主要依据。</w:t>
      </w:r>
    </w:p>
    <w:p w:rsidR="00513D00" w:rsidRDefault="006A09ED" w:rsidP="006A09ED">
      <w:pPr>
        <w:spacing w:beforeLines="50" w:before="156" w:line="58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4.</w:t>
      </w:r>
      <w:r w:rsidR="00513D00" w:rsidRPr="00513D00">
        <w:rPr>
          <w:rFonts w:ascii="楷体_GB2312" w:eastAsia="楷体_GB2312" w:hint="eastAsia"/>
          <w:sz w:val="32"/>
          <w:szCs w:val="32"/>
        </w:rPr>
        <w:t xml:space="preserve"> </w:t>
      </w:r>
      <w:r w:rsidR="00513D00">
        <w:rPr>
          <w:rFonts w:ascii="楷体_GB2312" w:eastAsia="楷体_GB2312" w:hint="eastAsia"/>
          <w:sz w:val="32"/>
          <w:szCs w:val="32"/>
        </w:rPr>
        <w:t>中国科协组织建设</w:t>
      </w:r>
      <w:r w:rsidR="00936E4D">
        <w:rPr>
          <w:rFonts w:ascii="楷体_GB2312" w:eastAsia="楷体_GB2312" w:hint="eastAsia"/>
          <w:sz w:val="32"/>
          <w:szCs w:val="32"/>
        </w:rPr>
        <w:t>展示场景研究</w:t>
      </w:r>
    </w:p>
    <w:p w:rsidR="00513D00" w:rsidRDefault="006A09ED" w:rsidP="00513D00">
      <w:pPr>
        <w:spacing w:beforeLines="50" w:before="156"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研究任务：</w:t>
      </w:r>
      <w:r w:rsidR="00513D00" w:rsidRPr="00513D00">
        <w:rPr>
          <w:rFonts w:ascii="仿宋_GB2312" w:eastAsia="仿宋_GB2312" w:hint="eastAsia"/>
          <w:sz w:val="32"/>
          <w:szCs w:val="32"/>
        </w:rPr>
        <w:t>梳理调研中国科协各类组织业务属性、体系特征，从数学统计角度建模研究，挖掘各类组织主体业务逻辑，总结科协组织建设统计规律，提出组织发展、活跃度等变量的模型和展示指标，设计应用场景与基础数据联动机制。加强数据探查，为组织库建设提供研究基础，助力科协数字化转型升级。</w:t>
      </w:r>
    </w:p>
    <w:p w:rsidR="006A09ED" w:rsidRDefault="006A09ED" w:rsidP="00513D00">
      <w:pPr>
        <w:spacing w:beforeLines="50" w:before="156"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F3611">
        <w:rPr>
          <w:rFonts w:ascii="楷体_GB2312" w:eastAsia="楷体_GB2312" w:hAnsi="Calibri" w:cs="Times New Roman" w:hint="eastAsia"/>
          <w:sz w:val="32"/>
          <w:szCs w:val="32"/>
        </w:rPr>
        <w:t>成果要求</w:t>
      </w:r>
      <w:r>
        <w:rPr>
          <w:rFonts w:ascii="仿宋_GB2312" w:eastAsia="仿宋_GB2312" w:hAnsi="Calibri" w:cs="Times New Roman" w:hint="eastAsia"/>
          <w:sz w:val="32"/>
          <w:szCs w:val="32"/>
        </w:rPr>
        <w:t>：专报2篇，总报告1篇，</w:t>
      </w:r>
      <w:r w:rsidR="00936E4D">
        <w:rPr>
          <w:rFonts w:ascii="仿宋_GB2312" w:eastAsia="仿宋_GB2312" w:hAnsi="Calibri" w:cs="Times New Roman" w:hint="eastAsia"/>
          <w:sz w:val="32"/>
          <w:szCs w:val="32"/>
        </w:rPr>
        <w:t>展示方案</w:t>
      </w:r>
      <w:r>
        <w:rPr>
          <w:rFonts w:ascii="仿宋_GB2312" w:eastAsia="仿宋_GB2312" w:hAnsi="Calibri" w:cs="Times New Roman" w:hint="eastAsia"/>
          <w:sz w:val="32"/>
          <w:szCs w:val="32"/>
        </w:rPr>
        <w:t>1个</w:t>
      </w:r>
    </w:p>
    <w:p w:rsidR="006A09ED" w:rsidRDefault="006A09ED" w:rsidP="006A09ED">
      <w:pPr>
        <w:spacing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F3611">
        <w:rPr>
          <w:rFonts w:ascii="楷体_GB2312" w:eastAsia="楷体_GB2312" w:hAnsi="Calibri" w:cs="Times New Roman" w:hint="eastAsia"/>
          <w:sz w:val="32"/>
          <w:szCs w:val="32"/>
        </w:rPr>
        <w:t>实施时间</w:t>
      </w:r>
      <w:r>
        <w:rPr>
          <w:rFonts w:ascii="仿宋_GB2312" w:eastAsia="仿宋_GB2312" w:hAnsi="Calibri" w:cs="Times New Roman" w:hint="eastAsia"/>
          <w:sz w:val="32"/>
          <w:szCs w:val="32"/>
        </w:rPr>
        <w:t>：202</w:t>
      </w:r>
      <w:r w:rsidR="00AF3611">
        <w:rPr>
          <w:rFonts w:ascii="仿宋_GB2312" w:eastAsia="仿宋_GB2312" w:hAnsi="Calibri" w:cs="Times New Roman" w:hint="eastAsia"/>
          <w:sz w:val="32"/>
          <w:szCs w:val="32"/>
        </w:rPr>
        <w:t>3</w:t>
      </w:r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81064C">
        <w:rPr>
          <w:rFonts w:ascii="仿宋_GB2312" w:eastAsia="仿宋_GB2312" w:hAnsi="Calibri" w:cs="Times New Roman" w:hint="eastAsia"/>
          <w:sz w:val="32"/>
          <w:szCs w:val="32"/>
        </w:rPr>
        <w:t>10</w:t>
      </w:r>
      <w:r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AF3611">
        <w:rPr>
          <w:rFonts w:ascii="仿宋_GB2312" w:eastAsia="仿宋_GB2312" w:hAnsi="Calibri" w:cs="Times New Roman" w:hint="eastAsia"/>
          <w:sz w:val="32"/>
          <w:szCs w:val="32"/>
        </w:rPr>
        <w:t>底</w:t>
      </w:r>
      <w:r>
        <w:rPr>
          <w:rFonts w:ascii="仿宋_GB2312" w:eastAsia="仿宋_GB2312" w:hAnsi="Calibri" w:cs="Times New Roman" w:hint="eastAsia"/>
          <w:sz w:val="32"/>
          <w:szCs w:val="32"/>
        </w:rPr>
        <w:t>前完成</w:t>
      </w:r>
    </w:p>
    <w:p w:rsidR="006A09ED" w:rsidRDefault="006A09ED" w:rsidP="006A09ED">
      <w:pPr>
        <w:spacing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F3611">
        <w:rPr>
          <w:rFonts w:ascii="楷体_GB2312" w:eastAsia="楷体_GB2312" w:hAnsi="Calibri" w:cs="Times New Roman" w:hint="eastAsia"/>
          <w:sz w:val="32"/>
          <w:szCs w:val="32"/>
        </w:rPr>
        <w:t>经费额度：</w:t>
      </w:r>
      <w:r>
        <w:rPr>
          <w:rFonts w:ascii="仿宋_GB2312" w:eastAsia="仿宋_GB2312" w:hAnsi="Calibri" w:cs="Times New Roman" w:hint="eastAsia"/>
          <w:sz w:val="32"/>
          <w:szCs w:val="32"/>
        </w:rPr>
        <w:t>不超过</w:t>
      </w:r>
      <w:r w:rsidR="00513D00">
        <w:rPr>
          <w:rFonts w:ascii="仿宋_GB2312" w:eastAsia="仿宋_GB2312" w:hAnsi="Calibri" w:cs="Times New Roman" w:hint="eastAsia"/>
          <w:sz w:val="32"/>
          <w:szCs w:val="32"/>
        </w:rPr>
        <w:t>15</w:t>
      </w:r>
      <w:r>
        <w:rPr>
          <w:rFonts w:ascii="仿宋_GB2312" w:eastAsia="仿宋_GB2312" w:hAnsi="Calibri" w:cs="Times New Roman" w:hint="eastAsia"/>
          <w:sz w:val="32"/>
          <w:szCs w:val="32"/>
        </w:rPr>
        <w:t>万元</w:t>
      </w:r>
    </w:p>
    <w:p w:rsidR="00787DAB" w:rsidRDefault="006A09ED" w:rsidP="006A09ED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成果形式说明：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成果形式中，</w:t>
      </w:r>
      <w:r w:rsidR="00860EFE">
        <w:rPr>
          <w:rFonts w:ascii="仿宋_GB2312" w:eastAsia="仿宋_GB2312" w:hAnsi="仿宋_GB2312" w:cs="仿宋_GB2312" w:hint="eastAsia"/>
          <w:sz w:val="32"/>
          <w:szCs w:val="32"/>
        </w:rPr>
        <w:t>总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报告指项目成果总体性概括，字数不少于8000字；专报指围绕项目主要内容设置和研究方向以科技工作者建议、科技界情况等形式向中央或中国科协党组呈报的理论研究项目成果，单个专报字数不超过3000</w:t>
      </w:r>
      <w:r w:rsidR="00936E4D">
        <w:rPr>
          <w:rFonts w:ascii="仿宋_GB2312" w:eastAsia="仿宋_GB2312" w:hAnsi="仿宋_GB2312" w:cs="仿宋_GB2312" w:hint="eastAsia"/>
          <w:sz w:val="32"/>
          <w:szCs w:val="32"/>
        </w:rPr>
        <w:t>字；展示方案是指就专项工作提出工作方案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。上述三项为项目验收的主要依据。</w:t>
      </w:r>
    </w:p>
    <w:p w:rsidR="00AF3611" w:rsidRPr="00AF3611" w:rsidRDefault="00AF3611" w:rsidP="00AF3611">
      <w:pPr>
        <w:spacing w:beforeLines="50" w:before="156" w:line="580" w:lineRule="exact"/>
        <w:ind w:firstLineChars="200" w:firstLine="640"/>
        <w:jc w:val="lef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lastRenderedPageBreak/>
        <w:t>5．</w:t>
      </w:r>
      <w:r w:rsidRPr="00AF3611">
        <w:rPr>
          <w:rFonts w:ascii="楷体_GB2312" w:eastAsia="楷体_GB2312" w:hAnsi="Calibri" w:cs="Times New Roman" w:hint="eastAsia"/>
          <w:sz w:val="32"/>
          <w:szCs w:val="32"/>
        </w:rPr>
        <w:t>科协组织文化</w:t>
      </w:r>
      <w:r w:rsidR="00943E93">
        <w:rPr>
          <w:rFonts w:ascii="楷体_GB2312" w:eastAsia="楷体_GB2312" w:hAnsi="Calibri" w:cs="Times New Roman" w:hint="eastAsia"/>
          <w:sz w:val="32"/>
          <w:szCs w:val="32"/>
        </w:rPr>
        <w:t>营造途径</w:t>
      </w:r>
      <w:r w:rsidRPr="00AF3611">
        <w:rPr>
          <w:rFonts w:ascii="楷体_GB2312" w:eastAsia="楷体_GB2312" w:hAnsi="Calibri" w:cs="Times New Roman" w:hint="eastAsia"/>
          <w:sz w:val="32"/>
          <w:szCs w:val="32"/>
        </w:rPr>
        <w:t>研究</w:t>
      </w:r>
    </w:p>
    <w:p w:rsidR="00AF3611" w:rsidRDefault="00AF3611" w:rsidP="00AF3611">
      <w:pPr>
        <w:spacing w:beforeLines="50" w:before="156"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研究任务</w:t>
      </w:r>
      <w:r w:rsidRPr="00CD59DE">
        <w:rPr>
          <w:rFonts w:ascii="仿宋_GB2312" w:eastAsia="仿宋_GB2312" w:hint="eastAsia"/>
          <w:sz w:val="32"/>
          <w:szCs w:val="32"/>
        </w:rPr>
        <w:t>：调研</w:t>
      </w:r>
      <w:r w:rsidR="00943E93">
        <w:rPr>
          <w:rFonts w:ascii="仿宋_GB2312" w:eastAsia="仿宋_GB2312" w:hAnsi="宋体" w:hint="eastAsia"/>
          <w:sz w:val="32"/>
          <w:szCs w:val="32"/>
        </w:rPr>
        <w:t>科协组织文化内涵规范，从使命、价值</w:t>
      </w:r>
      <w:r w:rsidRPr="00B53D71">
        <w:rPr>
          <w:rFonts w:ascii="仿宋_GB2312" w:eastAsia="仿宋_GB2312" w:hAnsi="宋体" w:hint="eastAsia"/>
          <w:sz w:val="32"/>
          <w:szCs w:val="32"/>
        </w:rPr>
        <w:t>、愿景</w:t>
      </w:r>
      <w:r>
        <w:rPr>
          <w:rFonts w:ascii="仿宋_GB2312" w:eastAsia="仿宋_GB2312" w:hint="eastAsia"/>
          <w:sz w:val="32"/>
          <w:szCs w:val="32"/>
        </w:rPr>
        <w:t>、</w:t>
      </w:r>
      <w:r w:rsidR="00943E93">
        <w:rPr>
          <w:rFonts w:ascii="仿宋_GB2312" w:eastAsia="仿宋_GB2312" w:hAnsi="宋体" w:hint="eastAsia"/>
          <w:sz w:val="32"/>
          <w:szCs w:val="32"/>
        </w:rPr>
        <w:t>规范</w:t>
      </w:r>
      <w:r>
        <w:rPr>
          <w:rFonts w:ascii="仿宋_GB2312" w:eastAsia="仿宋_GB2312" w:hint="eastAsia"/>
          <w:sz w:val="32"/>
          <w:szCs w:val="32"/>
        </w:rPr>
        <w:t>等</w:t>
      </w:r>
      <w:r w:rsidRPr="00B53D71">
        <w:rPr>
          <w:rFonts w:ascii="仿宋_GB2312" w:eastAsia="仿宋_GB2312" w:hAnsi="宋体" w:hint="eastAsia"/>
          <w:sz w:val="32"/>
          <w:szCs w:val="32"/>
        </w:rPr>
        <w:t>维度</w:t>
      </w:r>
      <w:r>
        <w:rPr>
          <w:rFonts w:ascii="仿宋_GB2312" w:eastAsia="仿宋_GB2312" w:hint="eastAsia"/>
          <w:sz w:val="32"/>
          <w:szCs w:val="32"/>
        </w:rPr>
        <w:t>深度</w:t>
      </w:r>
      <w:r w:rsidRPr="00B53D71">
        <w:rPr>
          <w:rFonts w:ascii="仿宋_GB2312" w:eastAsia="仿宋_GB2312" w:hAnsi="宋体" w:hint="eastAsia"/>
          <w:sz w:val="32"/>
          <w:szCs w:val="32"/>
        </w:rPr>
        <w:t>剖析</w:t>
      </w:r>
      <w:r>
        <w:rPr>
          <w:rFonts w:ascii="仿宋_GB2312" w:eastAsia="仿宋_GB2312" w:hint="eastAsia"/>
          <w:sz w:val="32"/>
          <w:szCs w:val="32"/>
        </w:rPr>
        <w:t>、总结提炼</w:t>
      </w:r>
      <w:r w:rsidRPr="00B53D71">
        <w:rPr>
          <w:rFonts w:ascii="仿宋_GB2312" w:eastAsia="仿宋_GB2312" w:hAnsi="宋体" w:hint="eastAsia"/>
          <w:sz w:val="32"/>
          <w:szCs w:val="32"/>
        </w:rPr>
        <w:t>科协组织深层精神</w:t>
      </w:r>
      <w:r>
        <w:rPr>
          <w:rFonts w:ascii="仿宋_GB2312" w:eastAsia="仿宋_GB2312" w:hint="eastAsia"/>
          <w:sz w:val="32"/>
          <w:szCs w:val="32"/>
        </w:rPr>
        <w:t>、行为制度等科协</w:t>
      </w:r>
      <w:r w:rsidRPr="00B53D71">
        <w:rPr>
          <w:rFonts w:ascii="仿宋_GB2312" w:eastAsia="仿宋_GB2312" w:hAnsi="宋体" w:hint="eastAsia"/>
          <w:sz w:val="32"/>
          <w:szCs w:val="32"/>
        </w:rPr>
        <w:t>文化</w:t>
      </w:r>
      <w:r>
        <w:rPr>
          <w:rFonts w:ascii="仿宋_GB2312" w:eastAsia="仿宋_GB2312" w:hint="eastAsia"/>
          <w:sz w:val="32"/>
          <w:szCs w:val="32"/>
        </w:rPr>
        <w:t>，</w:t>
      </w:r>
      <w:r w:rsidRPr="004656B3">
        <w:rPr>
          <w:rFonts w:ascii="仿宋_GB2312" w:eastAsia="仿宋_GB2312" w:hint="eastAsia"/>
          <w:sz w:val="32"/>
          <w:szCs w:val="32"/>
        </w:rPr>
        <w:t>将“组织”与“文化”紧密结合，</w:t>
      </w:r>
      <w:r>
        <w:rPr>
          <w:rFonts w:ascii="仿宋_GB2312" w:eastAsia="仿宋_GB2312" w:hint="eastAsia"/>
          <w:sz w:val="32"/>
          <w:szCs w:val="32"/>
        </w:rPr>
        <w:t>探索提出</w:t>
      </w:r>
      <w:r w:rsidRPr="004656B3">
        <w:rPr>
          <w:rFonts w:ascii="仿宋_GB2312" w:eastAsia="仿宋_GB2312" w:hint="eastAsia"/>
          <w:sz w:val="32"/>
          <w:szCs w:val="32"/>
        </w:rPr>
        <w:t>建设科协组织文化体系</w:t>
      </w:r>
      <w:r>
        <w:rPr>
          <w:rFonts w:ascii="仿宋_GB2312" w:eastAsia="仿宋_GB2312" w:hint="eastAsia"/>
          <w:sz w:val="32"/>
          <w:szCs w:val="32"/>
        </w:rPr>
        <w:t>措施与建议</w:t>
      </w:r>
      <w:r w:rsidRPr="004656B3">
        <w:rPr>
          <w:rFonts w:ascii="仿宋_GB2312" w:eastAsia="仿宋_GB2312" w:hint="eastAsia"/>
          <w:sz w:val="32"/>
          <w:szCs w:val="32"/>
        </w:rPr>
        <w:t>，</w:t>
      </w:r>
      <w:r w:rsidR="001C7365">
        <w:rPr>
          <w:rFonts w:ascii="仿宋_GB2312" w:eastAsia="仿宋_GB2312" w:hint="eastAsia"/>
          <w:sz w:val="32"/>
          <w:szCs w:val="32"/>
        </w:rPr>
        <w:t>为</w:t>
      </w:r>
      <w:r w:rsidR="00943E93">
        <w:rPr>
          <w:rFonts w:ascii="仿宋_GB2312" w:eastAsia="仿宋_GB2312" w:hint="eastAsia"/>
          <w:sz w:val="32"/>
          <w:szCs w:val="32"/>
        </w:rPr>
        <w:t>丰富《中国科协章程》第八章内容奠定基础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F3611" w:rsidRDefault="00AF3611" w:rsidP="00AF3611">
      <w:pPr>
        <w:spacing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F3611">
        <w:rPr>
          <w:rFonts w:ascii="楷体_GB2312" w:eastAsia="楷体_GB2312" w:hAnsi="Calibri" w:cs="Times New Roman" w:hint="eastAsia"/>
          <w:sz w:val="32"/>
          <w:szCs w:val="32"/>
        </w:rPr>
        <w:t>成果要求</w:t>
      </w:r>
      <w:r>
        <w:rPr>
          <w:rFonts w:ascii="仿宋_GB2312" w:eastAsia="仿宋_GB2312" w:hAnsi="Calibri" w:cs="Times New Roman" w:hint="eastAsia"/>
          <w:sz w:val="32"/>
          <w:szCs w:val="32"/>
        </w:rPr>
        <w:t>：专报2篇，总报告1篇</w:t>
      </w:r>
      <w:bookmarkStart w:id="2" w:name="_GoBack"/>
      <w:bookmarkEnd w:id="2"/>
      <w:r w:rsidRPr="00A04B76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2148BF">
        <w:rPr>
          <w:rFonts w:ascii="仿宋_GB2312" w:eastAsia="仿宋_GB2312" w:hAnsi="Calibri" w:cs="Times New Roman" w:hint="eastAsia"/>
          <w:sz w:val="32"/>
          <w:szCs w:val="32"/>
        </w:rPr>
        <w:t>制度规范1</w:t>
      </w:r>
      <w:r w:rsidRPr="00A04B76">
        <w:rPr>
          <w:rFonts w:ascii="仿宋_GB2312" w:eastAsia="仿宋_GB2312" w:hAnsi="Calibri" w:cs="Times New Roman" w:hint="eastAsia"/>
          <w:sz w:val="32"/>
          <w:szCs w:val="32"/>
        </w:rPr>
        <w:t>个</w:t>
      </w:r>
    </w:p>
    <w:p w:rsidR="00AF3611" w:rsidRDefault="00AF3611" w:rsidP="00AF3611">
      <w:pPr>
        <w:spacing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F3611">
        <w:rPr>
          <w:rFonts w:ascii="楷体_GB2312" w:eastAsia="楷体_GB2312" w:hAnsi="Calibri" w:cs="Times New Roman" w:hint="eastAsia"/>
          <w:sz w:val="32"/>
          <w:szCs w:val="32"/>
        </w:rPr>
        <w:t>实施时间</w:t>
      </w:r>
      <w:r>
        <w:rPr>
          <w:rFonts w:ascii="仿宋_GB2312" w:eastAsia="仿宋_GB2312" w:hAnsi="Calibri" w:cs="Times New Roman" w:hint="eastAsia"/>
          <w:sz w:val="32"/>
          <w:szCs w:val="32"/>
        </w:rPr>
        <w:t>：2023年</w:t>
      </w:r>
      <w:r w:rsidR="0081064C">
        <w:rPr>
          <w:rFonts w:ascii="仿宋_GB2312" w:eastAsia="仿宋_GB2312" w:hAnsi="Calibri" w:cs="Times New Roman" w:hint="eastAsia"/>
          <w:sz w:val="32"/>
          <w:szCs w:val="32"/>
        </w:rPr>
        <w:t>10</w:t>
      </w:r>
      <w:r>
        <w:rPr>
          <w:rFonts w:ascii="仿宋_GB2312" w:eastAsia="仿宋_GB2312" w:hAnsi="Calibri" w:cs="Times New Roman" w:hint="eastAsia"/>
          <w:sz w:val="32"/>
          <w:szCs w:val="32"/>
        </w:rPr>
        <w:t>月底前完成</w:t>
      </w:r>
    </w:p>
    <w:p w:rsidR="00AF3611" w:rsidRDefault="00AF3611" w:rsidP="00AF3611">
      <w:pPr>
        <w:spacing w:line="58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F3611">
        <w:rPr>
          <w:rFonts w:ascii="楷体_GB2312" w:eastAsia="楷体_GB2312" w:hAnsi="Calibri" w:cs="Times New Roman" w:hint="eastAsia"/>
          <w:sz w:val="32"/>
          <w:szCs w:val="32"/>
        </w:rPr>
        <w:t>经费额度：</w:t>
      </w:r>
      <w:r>
        <w:rPr>
          <w:rFonts w:ascii="仿宋_GB2312" w:eastAsia="仿宋_GB2312" w:hAnsi="Calibri" w:cs="Times New Roman" w:hint="eastAsia"/>
          <w:sz w:val="32"/>
          <w:szCs w:val="32"/>
        </w:rPr>
        <w:t>不超过</w:t>
      </w:r>
      <w:r w:rsidR="00513D00">
        <w:rPr>
          <w:rFonts w:ascii="仿宋_GB2312" w:eastAsia="仿宋_GB2312" w:hAnsi="Calibri" w:cs="Times New Roman" w:hint="eastAsia"/>
          <w:sz w:val="32"/>
          <w:szCs w:val="32"/>
        </w:rPr>
        <w:t>15</w:t>
      </w:r>
      <w:r>
        <w:rPr>
          <w:rFonts w:ascii="仿宋_GB2312" w:eastAsia="仿宋_GB2312" w:hAnsi="Calibri" w:cs="Times New Roman" w:hint="eastAsia"/>
          <w:sz w:val="32"/>
          <w:szCs w:val="32"/>
        </w:rPr>
        <w:t>万元</w:t>
      </w:r>
    </w:p>
    <w:p w:rsidR="00AF3611" w:rsidRDefault="00AF3611" w:rsidP="00AF361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成果形式说明：</w:t>
      </w:r>
      <w:r w:rsidR="00860EFE">
        <w:rPr>
          <w:rFonts w:ascii="仿宋_GB2312" w:eastAsia="仿宋_GB2312" w:hAnsi="仿宋_GB2312" w:cs="仿宋_GB2312" w:hint="eastAsia"/>
          <w:sz w:val="32"/>
          <w:szCs w:val="32"/>
        </w:rPr>
        <w:t>成果形式中，总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指项目成果总体性概括，字数不少于8000字；专报指围绕项目主要内容设置和研究方向以科技工作者建议、科技界情况等形式向中央或中国科协党组呈报的理论研究项目成果，单个专报字数不超过3000字；制度规范是指就专项工作提出政策建议。上述三项为项目验收的主要依据。</w:t>
      </w:r>
    </w:p>
    <w:p w:rsidR="00D015BD" w:rsidRPr="00D015BD" w:rsidRDefault="00D015BD" w:rsidP="00D015BD">
      <w:pPr>
        <w:spacing w:beforeLines="50" w:before="156" w:line="580" w:lineRule="exact"/>
        <w:ind w:firstLineChars="200" w:firstLine="640"/>
        <w:jc w:val="left"/>
        <w:rPr>
          <w:rFonts w:ascii="楷体_GB2312" w:eastAsia="楷体_GB2312" w:hAnsi="Calibri" w:cs="Times New Roman"/>
          <w:sz w:val="32"/>
          <w:szCs w:val="32"/>
        </w:rPr>
      </w:pPr>
      <w:r w:rsidRPr="00D015BD">
        <w:rPr>
          <w:rFonts w:ascii="楷体_GB2312" w:eastAsia="楷体_GB2312" w:hAnsi="Calibri" w:cs="Times New Roman" w:hint="eastAsia"/>
          <w:sz w:val="32"/>
          <w:szCs w:val="32"/>
        </w:rPr>
        <w:t>6．党政领导干部应知应会科技知识图谱研究</w:t>
      </w:r>
    </w:p>
    <w:p w:rsidR="00D015BD" w:rsidRDefault="00D015BD" w:rsidP="00D015BD">
      <w:pPr>
        <w:spacing w:beforeLines="50" w:before="156"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015BD">
        <w:rPr>
          <w:rFonts w:ascii="楷体_GB2312" w:eastAsia="楷体_GB2312" w:hAnsi="Calibri" w:cs="Times New Roman" w:hint="eastAsia"/>
          <w:sz w:val="32"/>
          <w:szCs w:val="32"/>
        </w:rPr>
        <w:t>研究任务：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提升党政领导干部科学素养，增强领导和推动科技创新本领的目标，在了解党政领导干部对科技知识需求的基础上，从科技前沿、科技政策、科学决策、科学家精神、科技史等方面，开展党政领导干部应知应会科技知识图谱研究工作。</w:t>
      </w:r>
    </w:p>
    <w:p w:rsidR="00D015BD" w:rsidRDefault="00D015BD" w:rsidP="007155C2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015BD">
        <w:rPr>
          <w:rFonts w:ascii="楷体_GB2312" w:eastAsia="楷体_GB2312" w:hAnsi="Calibri" w:cs="Times New Roman" w:hint="eastAsia"/>
          <w:sz w:val="32"/>
          <w:szCs w:val="32"/>
        </w:rPr>
        <w:t>成果要求：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总报告1篇，专报2篇，指导意见1个</w:t>
      </w:r>
    </w:p>
    <w:p w:rsidR="00D015BD" w:rsidRDefault="00D015BD" w:rsidP="007155C2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015BD">
        <w:rPr>
          <w:rFonts w:ascii="楷体_GB2312" w:eastAsia="楷体_GB2312" w:hAnsi="Calibri" w:cs="Times New Roman" w:hint="eastAsia"/>
          <w:sz w:val="32"/>
          <w:szCs w:val="32"/>
        </w:rPr>
        <w:t>实施时间：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2023年12月前完成</w:t>
      </w:r>
    </w:p>
    <w:p w:rsidR="00D015BD" w:rsidRDefault="00D015BD" w:rsidP="007155C2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015BD">
        <w:rPr>
          <w:rFonts w:ascii="楷体_GB2312" w:eastAsia="楷体_GB2312" w:hAnsi="Calibri" w:cs="Times New Roman" w:hint="eastAsia"/>
          <w:sz w:val="32"/>
          <w:szCs w:val="32"/>
        </w:rPr>
        <w:t>经费额度：</w:t>
      </w:r>
      <w:r>
        <w:rPr>
          <w:rFonts w:ascii="仿宋_GB2312" w:eastAsia="仿宋_GB2312" w:hAnsi="仿宋_GB2312" w:cs="仿宋_GB2312" w:hint="eastAsia"/>
          <w:sz w:val="32"/>
          <w:szCs w:val="32"/>
        </w:rPr>
        <w:t>不超过15万元</w:t>
      </w:r>
    </w:p>
    <w:p w:rsidR="00D015BD" w:rsidRDefault="00D015BD" w:rsidP="00D015BD">
      <w:pPr>
        <w:spacing w:beforeLines="50" w:before="156"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015BD">
        <w:rPr>
          <w:rFonts w:ascii="楷体_GB2312" w:eastAsia="楷体_GB2312" w:hAnsi="Calibri" w:cs="Times New Roman" w:hint="eastAsia"/>
          <w:sz w:val="32"/>
          <w:szCs w:val="32"/>
        </w:rPr>
        <w:lastRenderedPageBreak/>
        <w:t>成果形式说明：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形式中，总报告指项目成果总体性概括，字数不少于8000字；专报指围绕项目主要内容设置和研究方向，以科技工作者建议、科技界情况等形式，向中央或中国科协党组呈报的理论研究项目成果，单个专报字数不超过3000字；指导意见是指就专项工作提出的政策建议。上述三项为项目验收的主要依据。</w:t>
      </w:r>
    </w:p>
    <w:p w:rsidR="00AF3611" w:rsidRDefault="00AF3611" w:rsidP="00AF3611">
      <w:pPr>
        <w:spacing w:line="580" w:lineRule="exact"/>
        <w:ind w:firstLineChars="200" w:firstLine="420"/>
        <w:jc w:val="left"/>
      </w:pPr>
    </w:p>
    <w:sectPr w:rsidR="00AF3611" w:rsidSect="00152E38">
      <w:footerReference w:type="even" r:id="rId7"/>
      <w:footerReference w:type="default" r:id="rId8"/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8E" w:rsidRDefault="008B0B8E" w:rsidP="006A09ED">
      <w:r>
        <w:separator/>
      </w:r>
    </w:p>
  </w:endnote>
  <w:endnote w:type="continuationSeparator" w:id="0">
    <w:p w:rsidR="008B0B8E" w:rsidRDefault="008B0B8E" w:rsidP="006A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38" w:rsidRDefault="00152E38">
    <w:pPr>
      <w:pStyle w:val="a4"/>
    </w:pPr>
    <w:r w:rsidRPr="004C3BA0">
      <w:rPr>
        <w:rStyle w:val="a6"/>
        <w:rFonts w:ascii="Times New Roman" w:hAnsi="Times New Roman" w:cs="Times New Roman"/>
        <w:szCs w:val="28"/>
      </w:rPr>
      <w:t xml:space="preserve">— </w:t>
    </w:r>
    <w:r w:rsidRPr="004C3BA0">
      <w:rPr>
        <w:rFonts w:ascii="Times New Roman" w:hAnsi="Times New Roman" w:cs="Times New Roman"/>
        <w:szCs w:val="28"/>
      </w:rPr>
      <w:fldChar w:fldCharType="begin"/>
    </w:r>
    <w:r w:rsidRPr="004C3BA0">
      <w:rPr>
        <w:rStyle w:val="a6"/>
        <w:rFonts w:ascii="Times New Roman" w:hAnsi="Times New Roman" w:cs="Times New Roman"/>
        <w:szCs w:val="28"/>
      </w:rPr>
      <w:instrText xml:space="preserve">PAGE  </w:instrText>
    </w:r>
    <w:r w:rsidRPr="004C3BA0">
      <w:rPr>
        <w:rFonts w:ascii="Times New Roman" w:hAnsi="Times New Roman" w:cs="Times New Roman"/>
        <w:szCs w:val="28"/>
      </w:rPr>
      <w:fldChar w:fldCharType="separate"/>
    </w:r>
    <w:r w:rsidR="002148BF">
      <w:rPr>
        <w:rStyle w:val="a6"/>
        <w:rFonts w:ascii="Times New Roman" w:hAnsi="Times New Roman" w:cs="Times New Roman"/>
        <w:noProof/>
        <w:szCs w:val="28"/>
      </w:rPr>
      <w:t>4</w:t>
    </w:r>
    <w:r w:rsidRPr="004C3BA0">
      <w:rPr>
        <w:rFonts w:ascii="Times New Roman" w:hAnsi="Times New Roman" w:cs="Times New Roman"/>
        <w:szCs w:val="28"/>
      </w:rPr>
      <w:fldChar w:fldCharType="end"/>
    </w:r>
    <w:r w:rsidRPr="004C3BA0">
      <w:rPr>
        <w:rStyle w:val="a6"/>
        <w:rFonts w:ascii="Times New Roman" w:hAnsi="Times New Roman" w:cs="Times New Roman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38" w:rsidRDefault="00152E38" w:rsidP="00152E38">
    <w:pPr>
      <w:pStyle w:val="a4"/>
      <w:jc w:val="right"/>
    </w:pPr>
    <w:r w:rsidRPr="004C3BA0">
      <w:rPr>
        <w:rStyle w:val="a6"/>
        <w:rFonts w:ascii="Times New Roman" w:hAnsi="Times New Roman" w:cs="Times New Roman"/>
        <w:szCs w:val="28"/>
      </w:rPr>
      <w:t xml:space="preserve">— </w:t>
    </w:r>
    <w:r w:rsidRPr="004C3BA0">
      <w:rPr>
        <w:rFonts w:ascii="Times New Roman" w:hAnsi="Times New Roman" w:cs="Times New Roman"/>
        <w:szCs w:val="28"/>
      </w:rPr>
      <w:fldChar w:fldCharType="begin"/>
    </w:r>
    <w:r w:rsidRPr="004C3BA0">
      <w:rPr>
        <w:rStyle w:val="a6"/>
        <w:rFonts w:ascii="Times New Roman" w:hAnsi="Times New Roman" w:cs="Times New Roman"/>
        <w:szCs w:val="28"/>
      </w:rPr>
      <w:instrText xml:space="preserve">PAGE  </w:instrText>
    </w:r>
    <w:r w:rsidRPr="004C3BA0">
      <w:rPr>
        <w:rFonts w:ascii="Times New Roman" w:hAnsi="Times New Roman" w:cs="Times New Roman"/>
        <w:szCs w:val="28"/>
      </w:rPr>
      <w:fldChar w:fldCharType="separate"/>
    </w:r>
    <w:r w:rsidR="002148BF">
      <w:rPr>
        <w:rStyle w:val="a6"/>
        <w:rFonts w:ascii="Times New Roman" w:hAnsi="Times New Roman" w:cs="Times New Roman"/>
        <w:noProof/>
        <w:szCs w:val="28"/>
      </w:rPr>
      <w:t>5</w:t>
    </w:r>
    <w:r w:rsidRPr="004C3BA0">
      <w:rPr>
        <w:rFonts w:ascii="Times New Roman" w:hAnsi="Times New Roman" w:cs="Times New Roman"/>
        <w:szCs w:val="28"/>
      </w:rPr>
      <w:fldChar w:fldCharType="end"/>
    </w:r>
    <w:r w:rsidRPr="004C3BA0">
      <w:rPr>
        <w:rStyle w:val="a6"/>
        <w:rFonts w:ascii="Times New Roman" w:hAnsi="Times New Roman" w:cs="Times New Roman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8E" w:rsidRDefault="008B0B8E" w:rsidP="006A09ED">
      <w:r>
        <w:separator/>
      </w:r>
    </w:p>
  </w:footnote>
  <w:footnote w:type="continuationSeparator" w:id="0">
    <w:p w:rsidR="008B0B8E" w:rsidRDefault="008B0B8E" w:rsidP="006A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1A"/>
    <w:rsid w:val="000B6ED3"/>
    <w:rsid w:val="00152E38"/>
    <w:rsid w:val="001C7365"/>
    <w:rsid w:val="002148BF"/>
    <w:rsid w:val="0021703F"/>
    <w:rsid w:val="00286973"/>
    <w:rsid w:val="002C31B0"/>
    <w:rsid w:val="003033CA"/>
    <w:rsid w:val="00513D00"/>
    <w:rsid w:val="00612EEB"/>
    <w:rsid w:val="006A09ED"/>
    <w:rsid w:val="006D55DD"/>
    <w:rsid w:val="007155C2"/>
    <w:rsid w:val="00716ABE"/>
    <w:rsid w:val="007219F1"/>
    <w:rsid w:val="00787DAB"/>
    <w:rsid w:val="007A43EC"/>
    <w:rsid w:val="007B4882"/>
    <w:rsid w:val="0081064C"/>
    <w:rsid w:val="00832D3C"/>
    <w:rsid w:val="00860EFE"/>
    <w:rsid w:val="008B0B8E"/>
    <w:rsid w:val="009071A3"/>
    <w:rsid w:val="00930844"/>
    <w:rsid w:val="00936E4D"/>
    <w:rsid w:val="00943E93"/>
    <w:rsid w:val="0096671A"/>
    <w:rsid w:val="00992F52"/>
    <w:rsid w:val="009C7975"/>
    <w:rsid w:val="00A04B76"/>
    <w:rsid w:val="00AF3611"/>
    <w:rsid w:val="00BD773B"/>
    <w:rsid w:val="00C73583"/>
    <w:rsid w:val="00D015BD"/>
    <w:rsid w:val="00D43A88"/>
    <w:rsid w:val="00DB291D"/>
    <w:rsid w:val="00E00968"/>
    <w:rsid w:val="00EF33E2"/>
    <w:rsid w:val="00E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9ED"/>
    <w:rPr>
      <w:sz w:val="18"/>
      <w:szCs w:val="18"/>
    </w:rPr>
  </w:style>
  <w:style w:type="paragraph" w:styleId="a5">
    <w:name w:val="Normal (Web)"/>
    <w:basedOn w:val="a"/>
    <w:uiPriority w:val="99"/>
    <w:unhideWhenUsed/>
    <w:rsid w:val="006D55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qFormat/>
    <w:rsid w:val="00152E38"/>
  </w:style>
  <w:style w:type="paragraph" w:styleId="a7">
    <w:name w:val="Balloon Text"/>
    <w:basedOn w:val="a"/>
    <w:link w:val="Char1"/>
    <w:uiPriority w:val="99"/>
    <w:semiHidden/>
    <w:unhideWhenUsed/>
    <w:rsid w:val="007155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55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9ED"/>
    <w:rPr>
      <w:sz w:val="18"/>
      <w:szCs w:val="18"/>
    </w:rPr>
  </w:style>
  <w:style w:type="paragraph" w:styleId="a5">
    <w:name w:val="Normal (Web)"/>
    <w:basedOn w:val="a"/>
    <w:uiPriority w:val="99"/>
    <w:unhideWhenUsed/>
    <w:rsid w:val="006D55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qFormat/>
    <w:rsid w:val="00152E38"/>
  </w:style>
  <w:style w:type="paragraph" w:styleId="a7">
    <w:name w:val="Balloon Text"/>
    <w:basedOn w:val="a"/>
    <w:link w:val="Char1"/>
    <w:uiPriority w:val="99"/>
    <w:semiHidden/>
    <w:unhideWhenUsed/>
    <w:rsid w:val="007155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5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322</Words>
  <Characters>1836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</dc:creator>
  <cp:lastModifiedBy>xf</cp:lastModifiedBy>
  <cp:revision>19</cp:revision>
  <cp:lastPrinted>2023-04-03T08:07:00Z</cp:lastPrinted>
  <dcterms:created xsi:type="dcterms:W3CDTF">2023-02-14T09:32:00Z</dcterms:created>
  <dcterms:modified xsi:type="dcterms:W3CDTF">2023-04-03T12:25:00Z</dcterms:modified>
</cp:coreProperties>
</file>