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787F" w14:textId="77777777" w:rsidR="009D3938" w:rsidRPr="009D3938" w:rsidRDefault="009D3938" w:rsidP="009D3938">
      <w:pPr>
        <w:widowControl/>
        <w:shd w:val="clear" w:color="auto" w:fill="FFFFFF"/>
        <w:jc w:val="right"/>
        <w:rPr>
          <w:rFonts w:ascii="宋体" w:eastAsia="宋体" w:hAnsi="宋体" w:cs="宋体"/>
          <w:b/>
          <w:bCs/>
          <w:kern w:val="0"/>
          <w:sz w:val="24"/>
          <w:szCs w:val="24"/>
        </w:rPr>
      </w:pPr>
      <w:r w:rsidRPr="009D3938">
        <w:rPr>
          <w:rFonts w:ascii="宋体" w:eastAsia="宋体" w:hAnsi="宋体" w:cs="宋体" w:hint="eastAsia"/>
          <w:b/>
          <w:bCs/>
          <w:kern w:val="0"/>
          <w:sz w:val="24"/>
          <w:szCs w:val="24"/>
        </w:rPr>
        <w:t>粤科协组〔2021〕9号</w:t>
      </w:r>
    </w:p>
    <w:p w14:paraId="05420400" w14:textId="77777777" w:rsidR="00614096" w:rsidRPr="009D3938" w:rsidRDefault="00614096" w:rsidP="00614096">
      <w:pPr>
        <w:widowControl/>
        <w:shd w:val="clear" w:color="auto" w:fill="FFFFFF"/>
        <w:jc w:val="center"/>
        <w:rPr>
          <w:rFonts w:ascii="微软雅黑" w:eastAsia="微软雅黑" w:hAnsi="微软雅黑" w:cs="宋体"/>
          <w:b/>
          <w:color w:val="242424"/>
          <w:kern w:val="0"/>
          <w:sz w:val="32"/>
          <w:szCs w:val="32"/>
        </w:rPr>
      </w:pPr>
      <w:r w:rsidRPr="009D3938">
        <w:rPr>
          <w:rFonts w:ascii="微软雅黑" w:eastAsia="微软雅黑" w:hAnsi="微软雅黑" w:cs="宋体" w:hint="eastAsia"/>
          <w:b/>
          <w:color w:val="242424"/>
          <w:kern w:val="0"/>
          <w:sz w:val="32"/>
          <w:szCs w:val="32"/>
        </w:rPr>
        <w:t>广东省科协关于申报2022年度助力乡村振兴项目入库的通知</w:t>
      </w:r>
      <w:bookmarkStart w:id="0" w:name="_GoBack"/>
      <w:bookmarkEnd w:id="0"/>
    </w:p>
    <w:p w14:paraId="7352F3CD" w14:textId="77777777" w:rsidR="00614096" w:rsidRPr="00614096" w:rsidRDefault="00614096" w:rsidP="00614096">
      <w:pPr>
        <w:widowControl/>
        <w:shd w:val="clear" w:color="auto" w:fill="FFFFFF"/>
        <w:spacing w:before="225" w:line="420" w:lineRule="atLeast"/>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各省级学会、协会、研究会，各高校科协：</w:t>
      </w:r>
    </w:p>
    <w:p w14:paraId="505FF050"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为贯彻实施《广东省科技工作者“上山下乡”助力乡村振兴行动计划》，根据中国科协助力乡村振兴战略有关要求，引导科技资源和服务向农村集聚、向基层扩散，加快科技成果转化应用，通过组织实施一批项目来提升助力我省乡村振兴发展。</w:t>
      </w:r>
    </w:p>
    <w:p w14:paraId="0B931C2F" w14:textId="77777777" w:rsidR="00614096" w:rsidRPr="00614096" w:rsidRDefault="00614096" w:rsidP="00614096">
      <w:pPr>
        <w:widowControl/>
        <w:shd w:val="clear" w:color="auto" w:fill="FFFFFF"/>
        <w:spacing w:line="420" w:lineRule="atLeast"/>
        <w:ind w:firstLine="480"/>
        <w:jc w:val="left"/>
        <w:rPr>
          <w:rFonts w:ascii="宋体" w:eastAsia="宋体" w:hAnsi="宋体" w:cs="宋体"/>
          <w:color w:val="1B1B1B"/>
          <w:kern w:val="0"/>
          <w:szCs w:val="21"/>
        </w:rPr>
      </w:pPr>
      <w:r w:rsidRPr="00614096">
        <w:rPr>
          <w:rFonts w:ascii="宋体" w:eastAsia="宋体" w:hAnsi="宋体" w:cs="宋体" w:hint="eastAsia"/>
          <w:b/>
          <w:bCs/>
          <w:color w:val="1B1B1B"/>
          <w:kern w:val="0"/>
          <w:szCs w:val="21"/>
        </w:rPr>
        <w:t>一、项目类型及申报要求</w:t>
      </w:r>
    </w:p>
    <w:p w14:paraId="25ACF8DD" w14:textId="77777777" w:rsidR="00614096" w:rsidRPr="00614096" w:rsidRDefault="00614096" w:rsidP="00614096">
      <w:pPr>
        <w:widowControl/>
        <w:shd w:val="clear" w:color="auto" w:fill="FFFFFF"/>
        <w:spacing w:line="420" w:lineRule="atLeast"/>
        <w:ind w:firstLine="480"/>
        <w:jc w:val="left"/>
        <w:rPr>
          <w:rFonts w:ascii="宋体" w:eastAsia="宋体" w:hAnsi="宋体" w:cs="宋体"/>
          <w:color w:val="1B1B1B"/>
          <w:kern w:val="0"/>
          <w:szCs w:val="21"/>
        </w:rPr>
      </w:pPr>
      <w:r w:rsidRPr="00614096">
        <w:rPr>
          <w:rFonts w:ascii="宋体" w:eastAsia="宋体" w:hAnsi="宋体" w:cs="宋体" w:hint="eastAsia"/>
          <w:b/>
          <w:bCs/>
          <w:color w:val="1B1B1B"/>
          <w:kern w:val="0"/>
          <w:szCs w:val="21"/>
        </w:rPr>
        <w:t>1.广东省高校科协联盟建设与创新能力提升助力乡村振兴</w:t>
      </w:r>
    </w:p>
    <w:p w14:paraId="77D3FC31" w14:textId="77777777" w:rsidR="00614096" w:rsidRPr="00614096" w:rsidRDefault="00614096" w:rsidP="00614096">
      <w:pPr>
        <w:widowControl/>
        <w:shd w:val="clear" w:color="auto" w:fill="FFFFFF"/>
        <w:spacing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项目内容：本项目由省科协主办，高校科协联盟承办，围绕乡村振兴中急需的农业技术、生物科技、绿色发展、生态学、环境科学等方面科技课题，在如何将科技转化为现实的生产力，在农业乃至其他领域发挥更大的作用开展活动，活动以高校青年科学家为主体，打造品牌，在乡村振兴上不断助力，同时助推高校青年科学家成长成才；加强科学道德和学风教育，引导高校青年科技工作者大力弘扬新时代科学家精神和爱国奋斗精神，树立科研诚信意识，提高科学道德素养，培养良好的治学习惯；培育和扶持高校科协建设，通过系列活动提升高校科协活力，壮大我省高校科协和高校科协联盟，提升高校科协的发展活力和服务能力。</w:t>
      </w:r>
    </w:p>
    <w:p w14:paraId="1A7ECFB3"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项目数量：2022年2项</w:t>
      </w:r>
    </w:p>
    <w:p w14:paraId="0DF2CF16"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经费额度：10万元/项</w:t>
      </w:r>
    </w:p>
    <w:p w14:paraId="36FF364A"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项目周期：2022年12月31日前完成</w:t>
      </w:r>
    </w:p>
    <w:p w14:paraId="77D290AB"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申报对象：高校科协</w:t>
      </w:r>
    </w:p>
    <w:p w14:paraId="6404DD84"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申报要求：提交《广东省基层科协助力乡村振兴项目申请书》(附件1)和《2022年二级项目预算申报表》(附件2)纸质版(一式3份)和电子版(含 word、pdf格式各1份)。</w:t>
      </w:r>
    </w:p>
    <w:p w14:paraId="29B2F249" w14:textId="77777777" w:rsidR="00614096" w:rsidRPr="00614096" w:rsidRDefault="00614096" w:rsidP="00614096">
      <w:pPr>
        <w:widowControl/>
        <w:shd w:val="clear" w:color="auto" w:fill="FFFFFF"/>
        <w:spacing w:line="420" w:lineRule="atLeast"/>
        <w:ind w:firstLine="480"/>
        <w:jc w:val="left"/>
        <w:rPr>
          <w:rFonts w:ascii="宋体" w:eastAsia="宋体" w:hAnsi="宋体" w:cs="宋体"/>
          <w:color w:val="1B1B1B"/>
          <w:kern w:val="0"/>
          <w:szCs w:val="21"/>
        </w:rPr>
      </w:pPr>
      <w:r w:rsidRPr="00614096">
        <w:rPr>
          <w:rFonts w:ascii="宋体" w:eastAsia="宋体" w:hAnsi="宋体" w:cs="宋体" w:hint="eastAsia"/>
          <w:b/>
          <w:bCs/>
          <w:color w:val="1B1B1B"/>
          <w:kern w:val="0"/>
          <w:szCs w:val="21"/>
        </w:rPr>
        <w:t>2.广东中青年科学家“上山下乡”乡村行助力乡村振兴</w:t>
      </w:r>
    </w:p>
    <w:p w14:paraId="5105B27C"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项目内容：为缓解决粤东西北地区人才、技术短缺，帮助粤东西北地区地市探索建立柔性引才机制，2022年选择7个省级学会、高校科协开展广东中青年科学家“上山下乡”地市行活动，由地市提出人才需求和技术需求，从需求导向组织中青年科学家开展精准对接，围绕地方产业发展的技术需求，开展科技服务，助力乡村振兴发展。发挥省级学会和高校科</w:t>
      </w:r>
      <w:r w:rsidRPr="00614096">
        <w:rPr>
          <w:rFonts w:ascii="宋体" w:eastAsia="宋体" w:hAnsi="宋体" w:cs="宋体" w:hint="eastAsia"/>
          <w:color w:val="1B1B1B"/>
          <w:kern w:val="0"/>
          <w:szCs w:val="21"/>
        </w:rPr>
        <w:lastRenderedPageBreak/>
        <w:t>协的人才优势，促进科技人才与产业融合，推动企业技术创新。为地方经济社会发展提供人才和智力支持，助推粤东西北地区各地市柔性引才引智。促进不同学科之间的中青年科学家跨学科交流和跨领域融合创新。由省级学会和高校科协承办，组织若干广东中青年科学家参加活动，各承办单位可采用小分队、多批次等灵活形式自行组织实施。</w:t>
      </w:r>
    </w:p>
    <w:p w14:paraId="629D2253"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项目数量：2022年7项</w:t>
      </w:r>
    </w:p>
    <w:p w14:paraId="413ABDD8"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经费额度：5万元/项</w:t>
      </w:r>
    </w:p>
    <w:p w14:paraId="0591CC55"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项目周期：2022年12月31日前完成</w:t>
      </w:r>
    </w:p>
    <w:p w14:paraId="45588995"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申报对象：省级学会、高校科协</w:t>
      </w:r>
    </w:p>
    <w:p w14:paraId="70A2F583"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申报要求：提交《广东省基层科协助力乡村振兴项目申请书》(附件1)和《2022年二级项目预算申报表》(附件2)纸质版(一式3份)和电子版(含 word、pdf格式各1份)。</w:t>
      </w:r>
    </w:p>
    <w:p w14:paraId="36B1A15F" w14:textId="77777777" w:rsidR="00614096" w:rsidRPr="00614096" w:rsidRDefault="00614096" w:rsidP="00614096">
      <w:pPr>
        <w:widowControl/>
        <w:shd w:val="clear" w:color="auto" w:fill="FFFFFF"/>
        <w:spacing w:line="420" w:lineRule="atLeast"/>
        <w:ind w:firstLine="480"/>
        <w:jc w:val="left"/>
        <w:rPr>
          <w:rFonts w:ascii="宋体" w:eastAsia="宋体" w:hAnsi="宋体" w:cs="宋体"/>
          <w:color w:val="1B1B1B"/>
          <w:kern w:val="0"/>
          <w:szCs w:val="21"/>
        </w:rPr>
      </w:pPr>
      <w:r w:rsidRPr="00614096">
        <w:rPr>
          <w:rFonts w:ascii="宋体" w:eastAsia="宋体" w:hAnsi="宋体" w:cs="宋体" w:hint="eastAsia"/>
          <w:b/>
          <w:bCs/>
          <w:color w:val="1B1B1B"/>
          <w:kern w:val="0"/>
          <w:szCs w:val="21"/>
        </w:rPr>
        <w:t>二、申报时间及其他事项</w:t>
      </w:r>
    </w:p>
    <w:p w14:paraId="578879E0"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1.本项目经费来源是年度省级财政项目拨款，应按核定的项目预算进行支出，专款专用，单独核算。</w:t>
      </w:r>
    </w:p>
    <w:p w14:paraId="29B86157"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2.申报截止时间：2021年10月10日，逾期均不予受理。</w:t>
      </w:r>
    </w:p>
    <w:p w14:paraId="217B0DB7"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3.申报项目确定后签定《项目协议》(附件3)。</w:t>
      </w:r>
    </w:p>
    <w:p w14:paraId="08C9E76C"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4.项目完结后，一个月内提交《项目验收报告》(附件4)。</w:t>
      </w:r>
    </w:p>
    <w:p w14:paraId="44BFC7B7"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5.项目经费主要用于差旅费、食宿费、租车费、场地费、材料费等实际合理支出，不得用于员工工资等支出。</w:t>
      </w:r>
    </w:p>
    <w:p w14:paraId="0C5D9B23" w14:textId="77777777" w:rsidR="00614096" w:rsidRPr="00614096" w:rsidRDefault="00614096" w:rsidP="00614096">
      <w:pPr>
        <w:widowControl/>
        <w:shd w:val="clear" w:color="auto" w:fill="FFFFFF"/>
        <w:spacing w:line="420" w:lineRule="atLeast"/>
        <w:ind w:firstLine="480"/>
        <w:jc w:val="left"/>
        <w:rPr>
          <w:rFonts w:ascii="宋体" w:eastAsia="宋体" w:hAnsi="宋体" w:cs="宋体"/>
          <w:color w:val="1B1B1B"/>
          <w:kern w:val="0"/>
          <w:szCs w:val="21"/>
        </w:rPr>
      </w:pPr>
      <w:r w:rsidRPr="00614096">
        <w:rPr>
          <w:rFonts w:ascii="宋体" w:eastAsia="宋体" w:hAnsi="宋体" w:cs="宋体" w:hint="eastAsia"/>
          <w:b/>
          <w:bCs/>
          <w:color w:val="1B1B1B"/>
          <w:kern w:val="0"/>
          <w:szCs w:val="21"/>
        </w:rPr>
        <w:t>三、联系方式</w:t>
      </w:r>
    </w:p>
    <w:p w14:paraId="7E155784"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联系部门：省科协组织联络部</w:t>
      </w:r>
    </w:p>
    <w:p w14:paraId="13CB5FF0"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联 系 人：张媛媛 周长江</w:t>
      </w:r>
    </w:p>
    <w:p w14:paraId="7C2C2CC3"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联系电话：020—83270296 83270571</w:t>
      </w:r>
    </w:p>
    <w:p w14:paraId="45BE25FB"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电子邮箱：gdskxzzllb@126.com</w:t>
      </w:r>
    </w:p>
    <w:p w14:paraId="2AC3F2D0"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地 址：广州市越秀区连新路171号广东省科协</w:t>
      </w:r>
    </w:p>
    <w:p w14:paraId="3A46ED3B" w14:textId="77777777" w:rsidR="00614096" w:rsidRPr="00614096" w:rsidRDefault="00614096" w:rsidP="00614096">
      <w:pPr>
        <w:widowControl/>
        <w:shd w:val="clear" w:color="auto" w:fill="FFFFFF"/>
        <w:spacing w:before="225" w:line="420" w:lineRule="atLeast"/>
        <w:ind w:firstLine="480"/>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 </w:t>
      </w:r>
    </w:p>
    <w:p w14:paraId="4E07B7D7" w14:textId="77777777" w:rsidR="00614096" w:rsidRPr="00614096" w:rsidRDefault="00614096" w:rsidP="00614096">
      <w:pPr>
        <w:widowControl/>
        <w:shd w:val="clear" w:color="auto" w:fill="FFFFFF"/>
        <w:spacing w:line="420" w:lineRule="atLeast"/>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        附件：1.</w:t>
      </w:r>
      <w:hyperlink r:id="rId7" w:history="1">
        <w:r w:rsidRPr="00614096">
          <w:rPr>
            <w:rFonts w:ascii="宋体" w:eastAsia="宋体" w:hAnsi="宋体" w:cs="宋体" w:hint="eastAsia"/>
            <w:color w:val="003492"/>
            <w:kern w:val="0"/>
            <w:szCs w:val="21"/>
            <w:u w:val="single"/>
          </w:rPr>
          <w:t>广东省基层科协助力乡村振兴项目申请书</w:t>
        </w:r>
      </w:hyperlink>
    </w:p>
    <w:p w14:paraId="192490EB" w14:textId="77777777" w:rsidR="00614096" w:rsidRPr="00614096" w:rsidRDefault="00614096" w:rsidP="00614096">
      <w:pPr>
        <w:widowControl/>
        <w:shd w:val="clear" w:color="auto" w:fill="FFFFFF"/>
        <w:spacing w:line="420" w:lineRule="atLeast"/>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              2.</w:t>
      </w:r>
      <w:hyperlink r:id="rId8" w:history="1">
        <w:r w:rsidRPr="00614096">
          <w:rPr>
            <w:rFonts w:ascii="宋体" w:eastAsia="宋体" w:hAnsi="宋体" w:cs="宋体" w:hint="eastAsia"/>
            <w:color w:val="003492"/>
            <w:kern w:val="0"/>
            <w:szCs w:val="21"/>
            <w:u w:val="single"/>
          </w:rPr>
          <w:t>2022年二级项目预算申报表</w:t>
        </w:r>
      </w:hyperlink>
    </w:p>
    <w:p w14:paraId="2AD84ABC" w14:textId="77777777" w:rsidR="00614096" w:rsidRPr="00614096" w:rsidRDefault="00614096" w:rsidP="00614096">
      <w:pPr>
        <w:widowControl/>
        <w:shd w:val="clear" w:color="auto" w:fill="FFFFFF"/>
        <w:spacing w:line="420" w:lineRule="atLeast"/>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              3.</w:t>
      </w:r>
      <w:hyperlink r:id="rId9" w:history="1">
        <w:r w:rsidRPr="00614096">
          <w:rPr>
            <w:rFonts w:ascii="宋体" w:eastAsia="宋体" w:hAnsi="宋体" w:cs="宋体" w:hint="eastAsia"/>
            <w:color w:val="003492"/>
            <w:kern w:val="0"/>
            <w:szCs w:val="21"/>
            <w:u w:val="single"/>
          </w:rPr>
          <w:t>项目协议</w:t>
        </w:r>
      </w:hyperlink>
    </w:p>
    <w:p w14:paraId="46B7CD16" w14:textId="77777777" w:rsidR="00614096" w:rsidRPr="00614096" w:rsidRDefault="00614096" w:rsidP="00614096">
      <w:pPr>
        <w:widowControl/>
        <w:shd w:val="clear" w:color="auto" w:fill="FFFFFF"/>
        <w:spacing w:line="420" w:lineRule="atLeast"/>
        <w:jc w:val="left"/>
        <w:rPr>
          <w:rFonts w:ascii="宋体" w:eastAsia="宋体" w:hAnsi="宋体" w:cs="宋体"/>
          <w:color w:val="1B1B1B"/>
          <w:kern w:val="0"/>
          <w:szCs w:val="21"/>
        </w:rPr>
      </w:pPr>
      <w:r w:rsidRPr="00614096">
        <w:rPr>
          <w:rFonts w:ascii="宋体" w:eastAsia="宋体" w:hAnsi="宋体" w:cs="宋体" w:hint="eastAsia"/>
          <w:color w:val="1B1B1B"/>
          <w:kern w:val="0"/>
          <w:szCs w:val="21"/>
        </w:rPr>
        <w:t>              4.</w:t>
      </w:r>
      <w:hyperlink r:id="rId10" w:history="1">
        <w:r w:rsidRPr="00614096">
          <w:rPr>
            <w:rFonts w:ascii="宋体" w:eastAsia="宋体" w:hAnsi="宋体" w:cs="宋体" w:hint="eastAsia"/>
            <w:color w:val="003492"/>
            <w:kern w:val="0"/>
            <w:szCs w:val="21"/>
            <w:u w:val="single"/>
          </w:rPr>
          <w:t>项目验收报告</w:t>
        </w:r>
      </w:hyperlink>
    </w:p>
    <w:p w14:paraId="1443A714" w14:textId="77777777" w:rsidR="00614096" w:rsidRPr="00614096" w:rsidRDefault="00614096" w:rsidP="00614096">
      <w:pPr>
        <w:widowControl/>
        <w:shd w:val="clear" w:color="auto" w:fill="FFFFFF"/>
        <w:spacing w:before="225" w:line="420" w:lineRule="atLeast"/>
        <w:ind w:firstLine="480"/>
        <w:jc w:val="right"/>
        <w:rPr>
          <w:rFonts w:ascii="宋体" w:eastAsia="宋体" w:hAnsi="宋体" w:cs="宋体"/>
          <w:color w:val="1B1B1B"/>
          <w:kern w:val="0"/>
          <w:szCs w:val="21"/>
        </w:rPr>
      </w:pPr>
      <w:r w:rsidRPr="00614096">
        <w:rPr>
          <w:rFonts w:ascii="宋体" w:eastAsia="宋体" w:hAnsi="宋体" w:cs="宋体" w:hint="eastAsia"/>
          <w:color w:val="1B1B1B"/>
          <w:kern w:val="0"/>
          <w:szCs w:val="21"/>
        </w:rPr>
        <w:t>广东省科学技术协会</w:t>
      </w:r>
    </w:p>
    <w:p w14:paraId="026D54D4" w14:textId="77777777" w:rsidR="00614096" w:rsidRPr="00614096" w:rsidRDefault="00614096" w:rsidP="00614096">
      <w:pPr>
        <w:widowControl/>
        <w:shd w:val="clear" w:color="auto" w:fill="FFFFFF"/>
        <w:spacing w:before="225" w:line="420" w:lineRule="atLeast"/>
        <w:ind w:firstLine="480"/>
        <w:jc w:val="right"/>
        <w:rPr>
          <w:rFonts w:ascii="宋体" w:eastAsia="宋体" w:hAnsi="宋体" w:cs="宋体"/>
          <w:color w:val="1B1B1B"/>
          <w:kern w:val="0"/>
          <w:szCs w:val="21"/>
        </w:rPr>
      </w:pPr>
      <w:r w:rsidRPr="00614096">
        <w:rPr>
          <w:rFonts w:ascii="宋体" w:eastAsia="宋体" w:hAnsi="宋体" w:cs="宋体" w:hint="eastAsia"/>
          <w:color w:val="1B1B1B"/>
          <w:kern w:val="0"/>
          <w:szCs w:val="21"/>
        </w:rPr>
        <w:t>2021年9月18日</w:t>
      </w:r>
    </w:p>
    <w:p w14:paraId="46FD912F" w14:textId="77777777" w:rsidR="000C4222" w:rsidRPr="00614096" w:rsidRDefault="000C4222"/>
    <w:sectPr w:rsidR="000C4222" w:rsidRPr="006140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F7520" w14:textId="77777777" w:rsidR="007477E0" w:rsidRDefault="007477E0" w:rsidP="00614096">
      <w:r>
        <w:separator/>
      </w:r>
    </w:p>
  </w:endnote>
  <w:endnote w:type="continuationSeparator" w:id="0">
    <w:p w14:paraId="56FD4947" w14:textId="77777777" w:rsidR="007477E0" w:rsidRDefault="007477E0" w:rsidP="0061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4A18" w14:textId="77777777" w:rsidR="007477E0" w:rsidRDefault="007477E0" w:rsidP="00614096">
      <w:r>
        <w:separator/>
      </w:r>
    </w:p>
  </w:footnote>
  <w:footnote w:type="continuationSeparator" w:id="0">
    <w:p w14:paraId="7210AFD9" w14:textId="77777777" w:rsidR="007477E0" w:rsidRDefault="007477E0" w:rsidP="00614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C9"/>
    <w:rsid w:val="000C4222"/>
    <w:rsid w:val="004316B8"/>
    <w:rsid w:val="00614096"/>
    <w:rsid w:val="007477E0"/>
    <w:rsid w:val="009D3938"/>
    <w:rsid w:val="00B7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C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096"/>
    <w:rPr>
      <w:sz w:val="18"/>
      <w:szCs w:val="18"/>
    </w:rPr>
  </w:style>
  <w:style w:type="paragraph" w:styleId="a4">
    <w:name w:val="footer"/>
    <w:basedOn w:val="a"/>
    <w:link w:val="Char0"/>
    <w:uiPriority w:val="99"/>
    <w:unhideWhenUsed/>
    <w:rsid w:val="00614096"/>
    <w:pPr>
      <w:tabs>
        <w:tab w:val="center" w:pos="4153"/>
        <w:tab w:val="right" w:pos="8306"/>
      </w:tabs>
      <w:snapToGrid w:val="0"/>
      <w:jc w:val="left"/>
    </w:pPr>
    <w:rPr>
      <w:sz w:val="18"/>
      <w:szCs w:val="18"/>
    </w:rPr>
  </w:style>
  <w:style w:type="character" w:customStyle="1" w:styleId="Char0">
    <w:name w:val="页脚 Char"/>
    <w:basedOn w:val="a0"/>
    <w:link w:val="a4"/>
    <w:uiPriority w:val="99"/>
    <w:rsid w:val="00614096"/>
    <w:rPr>
      <w:sz w:val="18"/>
      <w:szCs w:val="18"/>
    </w:rPr>
  </w:style>
  <w:style w:type="character" w:styleId="a5">
    <w:name w:val="Hyperlink"/>
    <w:basedOn w:val="a0"/>
    <w:uiPriority w:val="99"/>
    <w:semiHidden/>
    <w:unhideWhenUsed/>
    <w:rsid w:val="00614096"/>
    <w:rPr>
      <w:color w:val="0000FF"/>
      <w:u w:val="single"/>
    </w:rPr>
  </w:style>
  <w:style w:type="paragraph" w:styleId="a6">
    <w:name w:val="Normal (Web)"/>
    <w:basedOn w:val="a"/>
    <w:uiPriority w:val="99"/>
    <w:semiHidden/>
    <w:unhideWhenUsed/>
    <w:rsid w:val="0061409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140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096"/>
    <w:rPr>
      <w:sz w:val="18"/>
      <w:szCs w:val="18"/>
    </w:rPr>
  </w:style>
  <w:style w:type="paragraph" w:styleId="a4">
    <w:name w:val="footer"/>
    <w:basedOn w:val="a"/>
    <w:link w:val="Char0"/>
    <w:uiPriority w:val="99"/>
    <w:unhideWhenUsed/>
    <w:rsid w:val="00614096"/>
    <w:pPr>
      <w:tabs>
        <w:tab w:val="center" w:pos="4153"/>
        <w:tab w:val="right" w:pos="8306"/>
      </w:tabs>
      <w:snapToGrid w:val="0"/>
      <w:jc w:val="left"/>
    </w:pPr>
    <w:rPr>
      <w:sz w:val="18"/>
      <w:szCs w:val="18"/>
    </w:rPr>
  </w:style>
  <w:style w:type="character" w:customStyle="1" w:styleId="Char0">
    <w:name w:val="页脚 Char"/>
    <w:basedOn w:val="a0"/>
    <w:link w:val="a4"/>
    <w:uiPriority w:val="99"/>
    <w:rsid w:val="00614096"/>
    <w:rPr>
      <w:sz w:val="18"/>
      <w:szCs w:val="18"/>
    </w:rPr>
  </w:style>
  <w:style w:type="character" w:styleId="a5">
    <w:name w:val="Hyperlink"/>
    <w:basedOn w:val="a0"/>
    <w:uiPriority w:val="99"/>
    <w:semiHidden/>
    <w:unhideWhenUsed/>
    <w:rsid w:val="00614096"/>
    <w:rPr>
      <w:color w:val="0000FF"/>
      <w:u w:val="single"/>
    </w:rPr>
  </w:style>
  <w:style w:type="paragraph" w:styleId="a6">
    <w:name w:val="Normal (Web)"/>
    <w:basedOn w:val="a"/>
    <w:uiPriority w:val="99"/>
    <w:semiHidden/>
    <w:unhideWhenUsed/>
    <w:rsid w:val="0061409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14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47203">
      <w:bodyDiv w:val="1"/>
      <w:marLeft w:val="0"/>
      <w:marRight w:val="0"/>
      <w:marTop w:val="0"/>
      <w:marBottom w:val="0"/>
      <w:divBdr>
        <w:top w:val="none" w:sz="0" w:space="0" w:color="auto"/>
        <w:left w:val="none" w:sz="0" w:space="0" w:color="auto"/>
        <w:bottom w:val="none" w:sz="0" w:space="0" w:color="auto"/>
        <w:right w:val="none" w:sz="0" w:space="0" w:color="auto"/>
      </w:divBdr>
      <w:divsChild>
        <w:div w:id="1491947449">
          <w:marLeft w:val="0"/>
          <w:marRight w:val="0"/>
          <w:marTop w:val="0"/>
          <w:marBottom w:val="300"/>
          <w:divBdr>
            <w:top w:val="none" w:sz="0" w:space="0" w:color="auto"/>
            <w:left w:val="none" w:sz="0" w:space="0" w:color="auto"/>
            <w:bottom w:val="none" w:sz="0" w:space="0" w:color="auto"/>
            <w:right w:val="none" w:sz="0" w:space="0" w:color="auto"/>
          </w:divBdr>
        </w:div>
        <w:div w:id="323314183">
          <w:marLeft w:val="0"/>
          <w:marRight w:val="0"/>
          <w:marTop w:val="0"/>
          <w:marBottom w:val="300"/>
          <w:divBdr>
            <w:top w:val="none" w:sz="0" w:space="0" w:color="auto"/>
            <w:left w:val="none" w:sz="0" w:space="0" w:color="auto"/>
            <w:bottom w:val="none" w:sz="0" w:space="0" w:color="auto"/>
            <w:right w:val="none" w:sz="0" w:space="0" w:color="auto"/>
          </w:divBdr>
        </w:div>
        <w:div w:id="1197887476">
          <w:marLeft w:val="0"/>
          <w:marRight w:val="0"/>
          <w:marTop w:val="0"/>
          <w:marBottom w:val="150"/>
          <w:divBdr>
            <w:top w:val="none" w:sz="0" w:space="0" w:color="auto"/>
            <w:left w:val="none" w:sz="0" w:space="0" w:color="auto"/>
            <w:bottom w:val="single" w:sz="6" w:space="0" w:color="E9E9E9"/>
            <w:right w:val="none" w:sz="0" w:space="0" w:color="auto"/>
          </w:divBdr>
        </w:div>
        <w:div w:id="1865941343">
          <w:marLeft w:val="0"/>
          <w:marRight w:val="0"/>
          <w:marTop w:val="0"/>
          <w:marBottom w:val="300"/>
          <w:divBdr>
            <w:top w:val="none" w:sz="0" w:space="0" w:color="auto"/>
            <w:left w:val="none" w:sz="0" w:space="0" w:color="auto"/>
            <w:bottom w:val="none" w:sz="0" w:space="0" w:color="auto"/>
            <w:right w:val="none" w:sz="0" w:space="0" w:color="auto"/>
          </w:divBdr>
        </w:div>
        <w:div w:id="68119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sta.cn/UploadFiles/2021/9/202109241253314555.docx" TargetMode="External"/><Relationship Id="rId3" Type="http://schemas.openxmlformats.org/officeDocument/2006/relationships/settings" Target="settings.xml"/><Relationship Id="rId7" Type="http://schemas.openxmlformats.org/officeDocument/2006/relationships/hyperlink" Target="http://gdsta.cn/UploadFiles/2021/9/202109241253108198.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gdsta.cn/UploadFiles/2021/9/202109241254012110.docx" TargetMode="External"/><Relationship Id="rId4" Type="http://schemas.openxmlformats.org/officeDocument/2006/relationships/webSettings" Target="webSettings.xml"/><Relationship Id="rId9" Type="http://schemas.openxmlformats.org/officeDocument/2006/relationships/hyperlink" Target="http://gdsta.cn/UploadFiles/2021/9/20210924125347194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鲸 喜</dc:creator>
  <cp:keywords/>
  <dc:description/>
  <cp:lastModifiedBy>admin</cp:lastModifiedBy>
  <cp:revision>3</cp:revision>
  <dcterms:created xsi:type="dcterms:W3CDTF">2021-09-27T08:16:00Z</dcterms:created>
  <dcterms:modified xsi:type="dcterms:W3CDTF">2021-09-27T08:20:00Z</dcterms:modified>
</cp:coreProperties>
</file>