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4A" w:rsidRPr="007A3A4A" w:rsidRDefault="007A3A4A" w:rsidP="007A3A4A">
      <w:pPr>
        <w:widowControl/>
        <w:shd w:val="clear" w:color="auto" w:fill="FFFFFF"/>
        <w:spacing w:before="600"/>
        <w:jc w:val="center"/>
        <w:outlineLvl w:val="1"/>
        <w:rPr>
          <w:rFonts w:ascii="黑体" w:eastAsia="黑体" w:hAnsi="黑体" w:cs="宋体"/>
          <w:b/>
          <w:bCs/>
          <w:kern w:val="0"/>
          <w:sz w:val="39"/>
          <w:szCs w:val="39"/>
        </w:rPr>
      </w:pPr>
      <w:bookmarkStart w:id="0" w:name="_GoBack"/>
      <w:r w:rsidRPr="007A3A4A">
        <w:rPr>
          <w:rFonts w:ascii="黑体" w:eastAsia="黑体" w:hAnsi="黑体" w:cs="宋体" w:hint="eastAsia"/>
          <w:b/>
          <w:bCs/>
          <w:kern w:val="0"/>
          <w:sz w:val="39"/>
          <w:szCs w:val="39"/>
        </w:rPr>
        <w:t>关于开展2022年度全国统计科学研究项目申请工作的通知</w:t>
      </w:r>
    </w:p>
    <w:bookmarkEnd w:id="0"/>
    <w:p w:rsidR="007A3A4A" w:rsidRDefault="007A3A4A" w:rsidP="007A3A4A">
      <w:pPr>
        <w:widowControl/>
        <w:shd w:val="clear" w:color="auto" w:fill="FFFFFF"/>
        <w:rPr>
          <w:rFonts w:ascii="宋体" w:eastAsia="宋体" w:hAnsi="宋体" w:cs="Calibri" w:hint="eastAsia"/>
          <w:color w:val="333333"/>
          <w:kern w:val="0"/>
          <w:sz w:val="24"/>
          <w:szCs w:val="24"/>
        </w:rPr>
      </w:pPr>
    </w:p>
    <w:p w:rsidR="007A3A4A" w:rsidRPr="007A3A4A" w:rsidRDefault="007A3A4A" w:rsidP="007A3A4A">
      <w:pPr>
        <w:widowControl/>
        <w:shd w:val="clear" w:color="auto" w:fill="FFFFFF"/>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各省、自治区、直辖市统计局，新疆生产建设兵团统计局，国家统计局各调查总队，各省级统计学会、新疆生产建设兵团统计学会，各重点城市统计学会，各专业统计学会、分会，各有关科研院校，其他有关单位：</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2022年度全国统计科学研究项目申请工作将于近期开展，现就有关事项通知如下：</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1"/>
        <w:rPr>
          <w:rFonts w:ascii="Calibri" w:eastAsia="宋体" w:hAnsi="Calibri" w:cs="Calibri"/>
          <w:color w:val="333333"/>
          <w:kern w:val="0"/>
          <w:szCs w:val="21"/>
        </w:rPr>
      </w:pPr>
      <w:r w:rsidRPr="007A3A4A">
        <w:rPr>
          <w:rFonts w:ascii="宋体" w:eastAsia="宋体" w:hAnsi="宋体" w:cs="Calibri" w:hint="eastAsia"/>
          <w:b/>
          <w:bCs/>
          <w:color w:val="333333"/>
          <w:kern w:val="0"/>
          <w:sz w:val="24"/>
          <w:szCs w:val="24"/>
          <w:bdr w:val="none" w:sz="0" w:space="0" w:color="auto" w:frame="1"/>
        </w:rPr>
        <w:t>一、申请时间</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2022年1月30日至3月20日。</w:t>
      </w:r>
    </w:p>
    <w:p w:rsidR="007A3A4A" w:rsidRPr="007A3A4A" w:rsidRDefault="007A3A4A" w:rsidP="007A3A4A">
      <w:pPr>
        <w:widowControl/>
        <w:shd w:val="clear" w:color="auto" w:fill="FFFFFF"/>
        <w:ind w:firstLine="481"/>
        <w:rPr>
          <w:rFonts w:ascii="Calibri" w:eastAsia="宋体" w:hAnsi="Calibri" w:cs="Calibri"/>
          <w:color w:val="333333"/>
          <w:kern w:val="0"/>
          <w:szCs w:val="21"/>
        </w:rPr>
      </w:pPr>
      <w:r w:rsidRPr="007A3A4A">
        <w:rPr>
          <w:rFonts w:ascii="宋体" w:eastAsia="宋体" w:hAnsi="宋体" w:cs="Calibri" w:hint="eastAsia"/>
          <w:b/>
          <w:bCs/>
          <w:color w:val="333333"/>
          <w:kern w:val="0"/>
          <w:sz w:val="24"/>
          <w:szCs w:val="24"/>
          <w:bdr w:val="none" w:sz="0" w:space="0" w:color="auto" w:frame="1"/>
        </w:rPr>
        <w:t> </w:t>
      </w:r>
    </w:p>
    <w:p w:rsidR="007A3A4A" w:rsidRPr="007A3A4A" w:rsidRDefault="007A3A4A" w:rsidP="007A3A4A">
      <w:pPr>
        <w:widowControl/>
        <w:shd w:val="clear" w:color="auto" w:fill="FFFFFF"/>
        <w:ind w:firstLine="481"/>
        <w:rPr>
          <w:rFonts w:ascii="Calibri" w:eastAsia="宋体" w:hAnsi="Calibri" w:cs="Calibri"/>
          <w:color w:val="333333"/>
          <w:kern w:val="0"/>
          <w:szCs w:val="21"/>
        </w:rPr>
      </w:pPr>
      <w:r w:rsidRPr="007A3A4A">
        <w:rPr>
          <w:rFonts w:ascii="宋体" w:eastAsia="宋体" w:hAnsi="宋体" w:cs="Calibri" w:hint="eastAsia"/>
          <w:b/>
          <w:bCs/>
          <w:color w:val="333333"/>
          <w:kern w:val="0"/>
          <w:sz w:val="24"/>
          <w:szCs w:val="24"/>
          <w:bdr w:val="none" w:sz="0" w:space="0" w:color="auto" w:frame="1"/>
        </w:rPr>
        <w:t>二、项目类别</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2022年度全国统计科学研究项目类别分为重大项目、重点项目和优选（一般）项目，申请时可选择其一。重大、重点项目单项资助经费分别为15万元和5万元，优选（一般）项目无资助。</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1"/>
        <w:rPr>
          <w:rFonts w:ascii="Calibri" w:eastAsia="宋体" w:hAnsi="Calibri" w:cs="Calibri"/>
          <w:color w:val="333333"/>
          <w:kern w:val="0"/>
          <w:szCs w:val="21"/>
        </w:rPr>
      </w:pPr>
      <w:r w:rsidRPr="007A3A4A">
        <w:rPr>
          <w:rFonts w:ascii="宋体" w:eastAsia="宋体" w:hAnsi="宋体" w:cs="Calibri" w:hint="eastAsia"/>
          <w:b/>
          <w:bCs/>
          <w:color w:val="333333"/>
          <w:kern w:val="0"/>
          <w:sz w:val="24"/>
          <w:szCs w:val="24"/>
          <w:bdr w:val="none" w:sz="0" w:space="0" w:color="auto" w:frame="1"/>
        </w:rPr>
        <w:t>三、课题指南</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《全国统计科学研究项目2022年度课题指南》深入贯彻党中央、国务院关于统计改革的重大决策部署，紧紧围绕统计改革创新研究重大理论与实践问题，拟定了一批重要研究选题，详见附件。</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1"/>
        <w:rPr>
          <w:rFonts w:ascii="Calibri" w:eastAsia="宋体" w:hAnsi="Calibri" w:cs="Calibri"/>
          <w:color w:val="333333"/>
          <w:kern w:val="0"/>
          <w:szCs w:val="21"/>
        </w:rPr>
      </w:pPr>
      <w:r w:rsidRPr="007A3A4A">
        <w:rPr>
          <w:rFonts w:ascii="宋体" w:eastAsia="宋体" w:hAnsi="宋体" w:cs="Calibri" w:hint="eastAsia"/>
          <w:b/>
          <w:bCs/>
          <w:color w:val="333333"/>
          <w:kern w:val="0"/>
          <w:sz w:val="24"/>
          <w:szCs w:val="24"/>
          <w:bdr w:val="none" w:sz="0" w:space="0" w:color="auto" w:frame="1"/>
        </w:rPr>
        <w:t>四、申请条件</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项目负责人须具备下列条件：遵守中华人民共和国宪法和法律；具有独立开展研究和组织指导课题研究的能力，有足够时间和精力承担项目研究；具有副高级以上（含）专业技术职称或博士学位，不具备副高级以上（含）专业技术职称或博士学位的申请人需由两名具有副高级以上（含）专业技术职称的专家书面推荐。</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2022年度项目申请作如下限定：课题负责人同年度只能申请一个全国统计科学研究项目；有未结全国统计科学研究项目（在2022年1月30日之前没有取得结项证书）的负责人不能申请新项目。</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1"/>
        <w:rPr>
          <w:rFonts w:ascii="Calibri" w:eastAsia="宋体" w:hAnsi="Calibri" w:cs="Calibri"/>
          <w:color w:val="333333"/>
          <w:kern w:val="0"/>
          <w:szCs w:val="21"/>
        </w:rPr>
      </w:pPr>
      <w:r w:rsidRPr="007A3A4A">
        <w:rPr>
          <w:rFonts w:ascii="宋体" w:eastAsia="宋体" w:hAnsi="宋体" w:cs="Calibri" w:hint="eastAsia"/>
          <w:b/>
          <w:bCs/>
          <w:color w:val="333333"/>
          <w:kern w:val="0"/>
          <w:sz w:val="24"/>
          <w:szCs w:val="24"/>
          <w:bdr w:val="none" w:sz="0" w:space="0" w:color="auto" w:frame="1"/>
        </w:rPr>
        <w:t>五、网络申报要求</w:t>
      </w:r>
    </w:p>
    <w:p w:rsidR="007A3A4A" w:rsidRPr="007A3A4A" w:rsidRDefault="007A3A4A" w:rsidP="007A3A4A">
      <w:pPr>
        <w:widowControl/>
        <w:shd w:val="clear" w:color="auto" w:fill="FFFFFF"/>
        <w:ind w:firstLine="481"/>
        <w:rPr>
          <w:rFonts w:ascii="Calibri" w:eastAsia="宋体" w:hAnsi="Calibri" w:cs="Calibri"/>
          <w:color w:val="333333"/>
          <w:kern w:val="0"/>
          <w:szCs w:val="21"/>
        </w:rPr>
      </w:pPr>
      <w:r w:rsidRPr="007A3A4A">
        <w:rPr>
          <w:rFonts w:ascii="宋体" w:eastAsia="宋体" w:hAnsi="宋体" w:cs="Calibri" w:hint="eastAsia"/>
          <w:b/>
          <w:bCs/>
          <w:color w:val="333333"/>
          <w:kern w:val="0"/>
          <w:sz w:val="24"/>
          <w:szCs w:val="24"/>
          <w:bdr w:val="none" w:sz="0" w:space="0" w:color="auto" w:frame="1"/>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lastRenderedPageBreak/>
        <w:t>请使用IE9及以上浏览器登录中国统计科学研究网（http://www.nssc.stats.gov.cn/），点击首页右侧“快捷办事”进入“全国统计科学研究项目网络管理平台”。申请人注册后即可登录系统，账号采用实名制，使用本人身份证号注册。已在全国统计科学研究项目网络系统注册的用户，使用原用户名和密码进行登录，并按照提示修改密码，并完善个人信息。</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项目申请人在“全国统计科学研究项目网络管理平台”首页下载《全国统计科学研究项目申请书》（以下简称《申请书》）和《论证活页》，按照要求填写后从系统上传。系统于2022年2月10日至3月20日开放申报功能，逾期功能自动关闭，不再受理申报。</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有关申报系统及技术问题请咨询：400-800-1636，电子信箱：support@e-plugger.com。</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1"/>
        <w:rPr>
          <w:rFonts w:ascii="Calibri" w:eastAsia="宋体" w:hAnsi="Calibri" w:cs="Calibri"/>
          <w:color w:val="333333"/>
          <w:kern w:val="0"/>
          <w:szCs w:val="21"/>
        </w:rPr>
      </w:pPr>
      <w:r w:rsidRPr="007A3A4A">
        <w:rPr>
          <w:rFonts w:ascii="宋体" w:eastAsia="宋体" w:hAnsi="宋体" w:cs="Calibri" w:hint="eastAsia"/>
          <w:b/>
          <w:bCs/>
          <w:color w:val="333333"/>
          <w:kern w:val="0"/>
          <w:sz w:val="24"/>
          <w:szCs w:val="24"/>
          <w:bdr w:val="none" w:sz="0" w:space="0" w:color="auto" w:frame="1"/>
        </w:rPr>
        <w:t>六、纸质版材料及报送要求</w:t>
      </w:r>
    </w:p>
    <w:p w:rsidR="007A3A4A" w:rsidRPr="007A3A4A" w:rsidRDefault="007A3A4A" w:rsidP="007A3A4A">
      <w:pPr>
        <w:widowControl/>
        <w:shd w:val="clear" w:color="auto" w:fill="FFFFFF"/>
        <w:ind w:firstLine="481"/>
        <w:rPr>
          <w:rFonts w:ascii="Calibri" w:eastAsia="宋体" w:hAnsi="Calibri" w:cs="Calibri"/>
          <w:color w:val="333333"/>
          <w:kern w:val="0"/>
          <w:szCs w:val="21"/>
        </w:rPr>
      </w:pPr>
      <w:r w:rsidRPr="007A3A4A">
        <w:rPr>
          <w:rFonts w:ascii="宋体" w:eastAsia="宋体" w:hAnsi="宋体" w:cs="Calibri" w:hint="eastAsia"/>
          <w:b/>
          <w:bCs/>
          <w:color w:val="333333"/>
          <w:kern w:val="0"/>
          <w:sz w:val="24"/>
          <w:szCs w:val="24"/>
          <w:bdr w:val="none" w:sz="0" w:space="0" w:color="auto" w:frame="1"/>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1.每项申请须提交《申请书》和《论证活页》纸介质1份。请确保线上线下《申请书》和《论证活页》内容完全一致。纸质版《申请书》须按格式要求签名、盖章，《论证活页》按要求匿名，不符合填写要求的项目不予受理。</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2.为严格执行疫情防控要求，请在规定时间内快递至指定地点，截止时间以寄件日期为准，院校申报由单位科研管理部门统一报送。不接受“同城快送”或“闪送”等点对点寄送方式。</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1"/>
        <w:rPr>
          <w:rFonts w:ascii="Calibri" w:eastAsia="宋体" w:hAnsi="Calibri" w:cs="Calibri"/>
          <w:color w:val="333333"/>
          <w:kern w:val="0"/>
          <w:szCs w:val="21"/>
        </w:rPr>
      </w:pPr>
      <w:r w:rsidRPr="007A3A4A">
        <w:rPr>
          <w:rFonts w:ascii="宋体" w:eastAsia="宋体" w:hAnsi="宋体" w:cs="Calibri" w:hint="eastAsia"/>
          <w:b/>
          <w:bCs/>
          <w:color w:val="333333"/>
          <w:kern w:val="0"/>
          <w:sz w:val="24"/>
          <w:szCs w:val="24"/>
          <w:bdr w:val="none" w:sz="0" w:space="0" w:color="auto" w:frame="1"/>
        </w:rPr>
        <w:t>七、联系方式</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全国统计科学研究组织管理办公室设在国家统计局统计科学研究所统计科研管理处。</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收件地址：北京市西城区月坛南街75号，邮政编码：100826；</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联系电话：（010）68783413、68783958；</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联系人：刘韫哲、章娅薇。</w:t>
      </w:r>
    </w:p>
    <w:p w:rsidR="007A3A4A" w:rsidRPr="007A3A4A" w:rsidRDefault="007A3A4A" w:rsidP="007A3A4A">
      <w:pPr>
        <w:widowControl/>
        <w:shd w:val="clear" w:color="auto" w:fill="FFFFFF"/>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0"/>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附件：全国统计科学研究项目2022年度课题指南</w:t>
      </w:r>
    </w:p>
    <w:p w:rsidR="007A3A4A" w:rsidRPr="007A3A4A" w:rsidRDefault="007A3A4A" w:rsidP="007A3A4A">
      <w:pPr>
        <w:widowControl/>
        <w:shd w:val="clear" w:color="auto" w:fill="FFFFFF"/>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 </w:t>
      </w:r>
    </w:p>
    <w:p w:rsidR="007A3A4A" w:rsidRPr="007A3A4A" w:rsidRDefault="007A3A4A" w:rsidP="007A3A4A">
      <w:pPr>
        <w:widowControl/>
        <w:shd w:val="clear" w:color="auto" w:fill="FFFFFF"/>
        <w:ind w:firstLine="480"/>
        <w:jc w:val="right"/>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全国统计科学研究组织管理办公室</w:t>
      </w:r>
    </w:p>
    <w:p w:rsidR="007A3A4A" w:rsidRPr="007A3A4A" w:rsidRDefault="007A3A4A" w:rsidP="007A3A4A">
      <w:pPr>
        <w:widowControl/>
        <w:shd w:val="clear" w:color="auto" w:fill="FFFFFF"/>
        <w:wordWrap w:val="0"/>
        <w:ind w:firstLine="480"/>
        <w:jc w:val="right"/>
        <w:rPr>
          <w:rFonts w:ascii="Calibri" w:eastAsia="宋体" w:hAnsi="Calibri" w:cs="Calibri"/>
          <w:color w:val="333333"/>
          <w:kern w:val="0"/>
          <w:szCs w:val="21"/>
        </w:rPr>
      </w:pPr>
      <w:r w:rsidRPr="007A3A4A">
        <w:rPr>
          <w:rFonts w:ascii="宋体" w:eastAsia="宋体" w:hAnsi="宋体" w:cs="Calibri" w:hint="eastAsia"/>
          <w:color w:val="333333"/>
          <w:kern w:val="0"/>
          <w:sz w:val="24"/>
          <w:szCs w:val="24"/>
        </w:rPr>
        <w:t>2022年1月29日              </w:t>
      </w:r>
    </w:p>
    <w:p w:rsidR="00046B7F" w:rsidRDefault="007A3A4A"/>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4A"/>
    <w:rsid w:val="001C340E"/>
    <w:rsid w:val="007A3A4A"/>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A3A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3A4A"/>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A3A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3A4A"/>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83751">
      <w:bodyDiv w:val="1"/>
      <w:marLeft w:val="0"/>
      <w:marRight w:val="0"/>
      <w:marTop w:val="0"/>
      <w:marBottom w:val="0"/>
      <w:divBdr>
        <w:top w:val="none" w:sz="0" w:space="0" w:color="auto"/>
        <w:left w:val="none" w:sz="0" w:space="0" w:color="auto"/>
        <w:bottom w:val="none" w:sz="0" w:space="0" w:color="auto"/>
        <w:right w:val="none" w:sz="0" w:space="0" w:color="auto"/>
      </w:divBdr>
    </w:div>
    <w:div w:id="112342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1194</Characters>
  <Application>Microsoft Office Word</Application>
  <DocSecurity>0</DocSecurity>
  <Lines>9</Lines>
  <Paragraphs>2</Paragraphs>
  <ScaleCrop>false</ScaleCrop>
  <Company>Hewlett-Packard Company</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2022-02-25T01:53:00Z</dcterms:created>
  <dcterms:modified xsi:type="dcterms:W3CDTF">2022-02-25T01:53:00Z</dcterms:modified>
</cp:coreProperties>
</file>