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D99" w:rsidRPr="00FC5D99" w:rsidRDefault="00FC5D99" w:rsidP="00FC5D99">
      <w:pPr>
        <w:jc w:val="center"/>
        <w:rPr>
          <w:rFonts w:ascii="Helvetica" w:hAnsi="Helvetica" w:hint="eastAsia"/>
          <w:b/>
          <w:bCs/>
          <w:sz w:val="39"/>
          <w:szCs w:val="39"/>
          <w:shd w:val="clear" w:color="auto" w:fill="FFFFFF"/>
        </w:rPr>
      </w:pPr>
      <w:r w:rsidRPr="00FC5D99">
        <w:rPr>
          <w:rFonts w:ascii="Helvetica" w:hAnsi="Helvetica"/>
          <w:b/>
          <w:bCs/>
          <w:sz w:val="39"/>
          <w:szCs w:val="39"/>
          <w:shd w:val="clear" w:color="auto" w:fill="FFFFFF"/>
        </w:rPr>
        <w:t>中国法学会</w:t>
      </w:r>
      <w:r w:rsidRPr="00FC5D99">
        <w:rPr>
          <w:rFonts w:ascii="Helvetica" w:hAnsi="Helvetica"/>
          <w:b/>
          <w:bCs/>
          <w:sz w:val="39"/>
          <w:szCs w:val="39"/>
          <w:shd w:val="clear" w:color="auto" w:fill="FFFFFF"/>
        </w:rPr>
        <w:t>2022</w:t>
      </w:r>
      <w:r w:rsidRPr="00FC5D99">
        <w:rPr>
          <w:rFonts w:ascii="Helvetica" w:hAnsi="Helvetica"/>
          <w:b/>
          <w:bCs/>
          <w:sz w:val="39"/>
          <w:szCs w:val="39"/>
          <w:shd w:val="clear" w:color="auto" w:fill="FFFFFF"/>
        </w:rPr>
        <w:t>年度部级法学研究</w:t>
      </w:r>
    </w:p>
    <w:p w:rsidR="00046B7F" w:rsidRPr="00FC5D99" w:rsidRDefault="00FC5D99" w:rsidP="00FC5D99">
      <w:pPr>
        <w:jc w:val="center"/>
        <w:rPr>
          <w:rFonts w:ascii="Helvetica" w:hAnsi="Helvetica" w:hint="eastAsia"/>
          <w:b/>
          <w:bCs/>
          <w:sz w:val="39"/>
          <w:szCs w:val="39"/>
          <w:shd w:val="clear" w:color="auto" w:fill="FFFFFF"/>
        </w:rPr>
      </w:pPr>
      <w:r w:rsidRPr="00FC5D99">
        <w:rPr>
          <w:rFonts w:ascii="Helvetica" w:hAnsi="Helvetica"/>
          <w:b/>
          <w:bCs/>
          <w:sz w:val="39"/>
          <w:szCs w:val="39"/>
          <w:shd w:val="clear" w:color="auto" w:fill="FFFFFF"/>
        </w:rPr>
        <w:t>课题申报公告</w:t>
      </w:r>
    </w:p>
    <w:p w:rsidR="00C4597C" w:rsidRDefault="00C4597C" w:rsidP="00FC5D99">
      <w:pPr>
        <w:pStyle w:val="a3"/>
        <w:shd w:val="clear" w:color="auto" w:fill="FFFFFF"/>
        <w:spacing w:before="0" w:beforeAutospacing="0" w:after="0" w:afterAutospacing="0" w:line="420" w:lineRule="atLeast"/>
        <w:ind w:firstLineChars="200" w:firstLine="540"/>
        <w:jc w:val="both"/>
        <w:rPr>
          <w:rFonts w:ascii="Helvetica" w:hAnsi="Helvetica" w:hint="eastAsia"/>
          <w:color w:val="333333"/>
          <w:sz w:val="27"/>
          <w:szCs w:val="27"/>
        </w:rPr>
      </w:pPr>
    </w:p>
    <w:p w:rsidR="00FC5D99" w:rsidRDefault="00FC5D99" w:rsidP="00FC5D99">
      <w:pPr>
        <w:pStyle w:val="a3"/>
        <w:shd w:val="clear" w:color="auto" w:fill="FFFFFF"/>
        <w:spacing w:before="0" w:beforeAutospacing="0" w:after="0" w:afterAutospacing="0" w:line="420" w:lineRule="atLeast"/>
        <w:ind w:firstLineChars="200" w:firstLine="540"/>
        <w:jc w:val="both"/>
        <w:rPr>
          <w:rFonts w:ascii="Helvetica" w:hAnsi="Helvetica"/>
          <w:color w:val="333333"/>
          <w:sz w:val="21"/>
          <w:szCs w:val="21"/>
        </w:rPr>
      </w:pPr>
      <w:r>
        <w:rPr>
          <w:rFonts w:ascii="Helvetica" w:hAnsi="Helvetica"/>
          <w:color w:val="333333"/>
          <w:sz w:val="27"/>
          <w:szCs w:val="27"/>
        </w:rPr>
        <w:t>中国法学会</w:t>
      </w:r>
      <w:r>
        <w:rPr>
          <w:rFonts w:ascii="Helvetica" w:hAnsi="Helvetica"/>
          <w:color w:val="333333"/>
          <w:sz w:val="27"/>
          <w:szCs w:val="27"/>
        </w:rPr>
        <w:t>2022</w:t>
      </w:r>
      <w:r>
        <w:rPr>
          <w:rFonts w:ascii="Helvetica" w:hAnsi="Helvetica"/>
          <w:color w:val="333333"/>
          <w:sz w:val="27"/>
          <w:szCs w:val="27"/>
        </w:rPr>
        <w:t>年度部级法学研究课题招标申报工作的有关事项公告如下：</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w:t>
      </w:r>
      <w:r>
        <w:rPr>
          <w:rStyle w:val="a4"/>
          <w:rFonts w:ascii="Helvetica" w:hAnsi="Helvetica"/>
          <w:color w:val="333333"/>
          <w:sz w:val="27"/>
          <w:szCs w:val="27"/>
        </w:rPr>
        <w:t>一、指导原则</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以习近平新时代中国特色社会主义思想为指导，全面贯彻党的十九大和十九届历次全会精神，深入学习贯彻习近平法治思想，密切关注经济社会发展和法治建设中的重点难点热点问题，坚持理论联系实际，积极服务法治实践，以优异成绩迎接党的二十大胜利召开。</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w:t>
      </w:r>
      <w:r>
        <w:rPr>
          <w:rStyle w:val="a4"/>
          <w:rFonts w:ascii="Helvetica" w:hAnsi="Helvetica"/>
          <w:color w:val="333333"/>
          <w:sz w:val="27"/>
          <w:szCs w:val="27"/>
        </w:rPr>
        <w:t>二、实施方式</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中国法学会课题采用立项评审和结项鉴定合并方式进行，申请人根据课题指南确定选题后即自行开展研究，以研究成果申请。成果形式包括研究报告、调研报告、立法建议稿、专著、论文，</w:t>
      </w:r>
      <w:r>
        <w:rPr>
          <w:rStyle w:val="a4"/>
          <w:rFonts w:ascii="Helvetica" w:hAnsi="Helvetica"/>
          <w:color w:val="333333"/>
          <w:sz w:val="27"/>
          <w:szCs w:val="27"/>
        </w:rPr>
        <w:t>选择其中一种形式进行成果申报。不得以论文集申报</w:t>
      </w:r>
      <w:r>
        <w:rPr>
          <w:rFonts w:ascii="Helvetica" w:hAnsi="Helvetica"/>
          <w:color w:val="333333"/>
          <w:sz w:val="27"/>
          <w:szCs w:val="27"/>
        </w:rPr>
        <w:t>。</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w:t>
      </w:r>
      <w:r>
        <w:rPr>
          <w:rStyle w:val="a4"/>
          <w:rFonts w:ascii="Helvetica" w:hAnsi="Helvetica"/>
          <w:color w:val="333333"/>
          <w:sz w:val="27"/>
          <w:szCs w:val="27"/>
        </w:rPr>
        <w:t>三、课题类型及资助经费</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w:t>
      </w:r>
      <w:r>
        <w:rPr>
          <w:rFonts w:ascii="Helvetica" w:hAnsi="Helvetica"/>
          <w:color w:val="333333"/>
          <w:sz w:val="27"/>
          <w:szCs w:val="27"/>
        </w:rPr>
        <w:t>1.</w:t>
      </w:r>
      <w:r>
        <w:rPr>
          <w:rFonts w:ascii="Helvetica" w:hAnsi="Helvetica"/>
          <w:color w:val="333333"/>
          <w:sz w:val="27"/>
          <w:szCs w:val="27"/>
        </w:rPr>
        <w:t>中国法学会</w:t>
      </w:r>
      <w:r>
        <w:rPr>
          <w:rFonts w:ascii="Helvetica" w:hAnsi="Helvetica"/>
          <w:color w:val="333333"/>
          <w:sz w:val="27"/>
          <w:szCs w:val="27"/>
        </w:rPr>
        <w:t>2022</w:t>
      </w:r>
      <w:r>
        <w:rPr>
          <w:rFonts w:ascii="Helvetica" w:hAnsi="Helvetica"/>
          <w:color w:val="333333"/>
          <w:sz w:val="27"/>
          <w:szCs w:val="27"/>
        </w:rPr>
        <w:t>年度部级法学研究课题分为重大课题、重点课题、一般课题、青年调研课题、基础研究重点激励课题、西部课题、自筹经费课题。</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w:t>
      </w:r>
      <w:r>
        <w:rPr>
          <w:rFonts w:ascii="Helvetica" w:hAnsi="Helvetica"/>
          <w:color w:val="333333"/>
          <w:sz w:val="27"/>
          <w:szCs w:val="27"/>
        </w:rPr>
        <w:t>2.</w:t>
      </w:r>
      <w:r>
        <w:rPr>
          <w:rFonts w:ascii="Helvetica" w:hAnsi="Helvetica"/>
          <w:color w:val="333333"/>
          <w:sz w:val="27"/>
          <w:szCs w:val="27"/>
        </w:rPr>
        <w:t>中国法学会对重大课题、重点课题、一般课题、青年调研课题、基础研究重点激励课题和西部课题给予研究经费支持。自筹经费课题研究经费由课题主持人自行筹集。</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lastRenderedPageBreak/>
        <w:t xml:space="preserve">　　</w:t>
      </w:r>
      <w:r>
        <w:rPr>
          <w:rStyle w:val="a4"/>
          <w:rFonts w:ascii="Helvetica" w:hAnsi="Helvetica"/>
          <w:color w:val="333333"/>
          <w:sz w:val="27"/>
          <w:szCs w:val="27"/>
        </w:rPr>
        <w:t>四、课题选题</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《中国法学会</w:t>
      </w:r>
      <w:r>
        <w:rPr>
          <w:rFonts w:ascii="Helvetica" w:hAnsi="Helvetica"/>
          <w:color w:val="333333"/>
          <w:sz w:val="27"/>
          <w:szCs w:val="27"/>
        </w:rPr>
        <w:t>2022</w:t>
      </w:r>
      <w:r>
        <w:rPr>
          <w:rFonts w:ascii="Helvetica" w:hAnsi="Helvetica"/>
          <w:color w:val="333333"/>
          <w:sz w:val="27"/>
          <w:szCs w:val="27"/>
        </w:rPr>
        <w:t>年度部级法学研究课题指南》</w:t>
      </w:r>
      <w:r>
        <w:rPr>
          <w:rFonts w:ascii="Helvetica" w:hAnsi="Helvetica"/>
          <w:color w:val="333333"/>
          <w:sz w:val="27"/>
          <w:szCs w:val="27"/>
        </w:rPr>
        <w:t>(</w:t>
      </w:r>
      <w:r>
        <w:rPr>
          <w:rFonts w:ascii="Helvetica" w:hAnsi="Helvetica"/>
          <w:color w:val="333333"/>
          <w:sz w:val="27"/>
          <w:szCs w:val="27"/>
        </w:rPr>
        <w:t>以下简称《课题指南》</w:t>
      </w:r>
      <w:r>
        <w:rPr>
          <w:rFonts w:ascii="Helvetica" w:hAnsi="Helvetica"/>
          <w:color w:val="333333"/>
          <w:sz w:val="27"/>
          <w:szCs w:val="27"/>
        </w:rPr>
        <w:t>)</w:t>
      </w:r>
      <w:r>
        <w:rPr>
          <w:rFonts w:ascii="Helvetica" w:hAnsi="Helvetica"/>
          <w:color w:val="333333"/>
          <w:sz w:val="27"/>
          <w:szCs w:val="27"/>
        </w:rPr>
        <w:t>系经过深入研究党的十九届六中全会精神，认真学习习近平法治思想和中央有关文件，充分征求中国法学会学术委员会委员和各学科权威专家意见的基础上形成，并经中国法学会党组审议通过。</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申请人应从《课题指南》中选定题目开展研究，可以根据研究角度、方法和侧重点对选题文字做适当修改。</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w:t>
      </w:r>
      <w:r>
        <w:rPr>
          <w:rStyle w:val="a4"/>
          <w:rFonts w:ascii="Helvetica" w:hAnsi="Helvetica"/>
          <w:color w:val="333333"/>
          <w:sz w:val="27"/>
          <w:szCs w:val="27"/>
        </w:rPr>
        <w:t>五、申请人资格</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w:t>
      </w:r>
      <w:r>
        <w:rPr>
          <w:rFonts w:ascii="Helvetica" w:hAnsi="Helvetica"/>
          <w:color w:val="333333"/>
          <w:sz w:val="27"/>
          <w:szCs w:val="27"/>
        </w:rPr>
        <w:t>1.</w:t>
      </w:r>
      <w:r>
        <w:rPr>
          <w:rFonts w:ascii="Helvetica" w:hAnsi="Helvetica"/>
          <w:color w:val="333333"/>
          <w:sz w:val="27"/>
          <w:szCs w:val="27"/>
        </w:rPr>
        <w:t>申请人须具有良好的政治素养和独立开展及组织科研工作的能力，能作为课题实际主持者并担负实质性研究工作。</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w:t>
      </w:r>
      <w:r>
        <w:rPr>
          <w:rFonts w:ascii="Helvetica" w:hAnsi="Helvetica"/>
          <w:color w:val="333333"/>
          <w:sz w:val="27"/>
          <w:szCs w:val="27"/>
        </w:rPr>
        <w:t>2.</w:t>
      </w:r>
      <w:r>
        <w:rPr>
          <w:rFonts w:ascii="Helvetica" w:hAnsi="Helvetica"/>
          <w:color w:val="333333"/>
          <w:sz w:val="27"/>
          <w:szCs w:val="27"/>
        </w:rPr>
        <w:t>申请人须具有中级以上职称或科级以上行政职务，或具有法学博士学位，或属于员额法官、员额检察官，或为法学专业在读博士生。</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申报青年调研课题的，申请人和课题组成员年龄均应在</w:t>
      </w:r>
      <w:r>
        <w:rPr>
          <w:rFonts w:ascii="Helvetica" w:hAnsi="Helvetica"/>
          <w:color w:val="333333"/>
          <w:sz w:val="27"/>
          <w:szCs w:val="27"/>
        </w:rPr>
        <w:t>35</w:t>
      </w:r>
      <w:r>
        <w:rPr>
          <w:rFonts w:ascii="Helvetica" w:hAnsi="Helvetica"/>
          <w:color w:val="333333"/>
          <w:sz w:val="27"/>
          <w:szCs w:val="27"/>
        </w:rPr>
        <w:t>岁以下</w:t>
      </w:r>
      <w:r>
        <w:rPr>
          <w:rFonts w:ascii="Helvetica" w:hAnsi="Helvetica"/>
          <w:color w:val="333333"/>
          <w:sz w:val="27"/>
          <w:szCs w:val="27"/>
        </w:rPr>
        <w:t>(</w:t>
      </w:r>
      <w:r>
        <w:rPr>
          <w:rFonts w:ascii="Helvetica" w:hAnsi="Helvetica"/>
          <w:color w:val="333333"/>
          <w:sz w:val="27"/>
          <w:szCs w:val="27"/>
        </w:rPr>
        <w:t>即在</w:t>
      </w:r>
      <w:r>
        <w:rPr>
          <w:rFonts w:ascii="Helvetica" w:hAnsi="Helvetica"/>
          <w:color w:val="333333"/>
          <w:sz w:val="27"/>
          <w:szCs w:val="27"/>
        </w:rPr>
        <w:t>1987</w:t>
      </w:r>
      <w:r>
        <w:rPr>
          <w:rFonts w:ascii="Helvetica" w:hAnsi="Helvetica"/>
          <w:color w:val="333333"/>
          <w:sz w:val="27"/>
          <w:szCs w:val="27"/>
        </w:rPr>
        <w:t>年</w:t>
      </w:r>
      <w:r>
        <w:rPr>
          <w:rFonts w:ascii="Helvetica" w:hAnsi="Helvetica"/>
          <w:color w:val="333333"/>
          <w:sz w:val="27"/>
          <w:szCs w:val="27"/>
        </w:rPr>
        <w:t>1</w:t>
      </w:r>
      <w:r>
        <w:rPr>
          <w:rFonts w:ascii="Helvetica" w:hAnsi="Helvetica"/>
          <w:color w:val="333333"/>
          <w:sz w:val="27"/>
          <w:szCs w:val="27"/>
        </w:rPr>
        <w:t>月</w:t>
      </w:r>
      <w:r>
        <w:rPr>
          <w:rFonts w:ascii="Helvetica" w:hAnsi="Helvetica"/>
          <w:color w:val="333333"/>
          <w:sz w:val="27"/>
          <w:szCs w:val="27"/>
        </w:rPr>
        <w:t>1</w:t>
      </w:r>
      <w:r>
        <w:rPr>
          <w:rFonts w:ascii="Helvetica" w:hAnsi="Helvetica"/>
          <w:color w:val="333333"/>
          <w:sz w:val="27"/>
          <w:szCs w:val="27"/>
        </w:rPr>
        <w:t>日后出生</w:t>
      </w:r>
      <w:r>
        <w:rPr>
          <w:rFonts w:ascii="Helvetica" w:hAnsi="Helvetica"/>
          <w:color w:val="333333"/>
          <w:sz w:val="27"/>
          <w:szCs w:val="27"/>
        </w:rPr>
        <w:t>)</w:t>
      </w:r>
      <w:r>
        <w:rPr>
          <w:rFonts w:ascii="Helvetica" w:hAnsi="Helvetica"/>
          <w:color w:val="333333"/>
          <w:sz w:val="27"/>
          <w:szCs w:val="27"/>
        </w:rPr>
        <w:t>。</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申报西部课题的，申请人人事关系所在单位应在四川、陕西、甘肃、青海、云南、贵州、辽宁、吉林、黑龙江、重庆、广西、内蒙古、宁夏、新疆、西藏</w:t>
      </w:r>
      <w:r>
        <w:rPr>
          <w:rFonts w:ascii="Helvetica" w:hAnsi="Helvetica"/>
          <w:color w:val="333333"/>
          <w:sz w:val="27"/>
          <w:szCs w:val="27"/>
        </w:rPr>
        <w:t>15</w:t>
      </w:r>
      <w:r>
        <w:rPr>
          <w:rFonts w:ascii="Helvetica" w:hAnsi="Helvetica"/>
          <w:color w:val="333333"/>
          <w:sz w:val="27"/>
          <w:szCs w:val="27"/>
        </w:rPr>
        <w:t>个省区市内。</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w:t>
      </w:r>
      <w:r>
        <w:rPr>
          <w:rFonts w:ascii="Helvetica" w:hAnsi="Helvetica"/>
          <w:color w:val="333333"/>
          <w:sz w:val="27"/>
          <w:szCs w:val="27"/>
        </w:rPr>
        <w:t>3.</w:t>
      </w:r>
      <w:r>
        <w:rPr>
          <w:rFonts w:ascii="Helvetica" w:hAnsi="Helvetica"/>
          <w:color w:val="333333"/>
          <w:sz w:val="27"/>
          <w:szCs w:val="27"/>
        </w:rPr>
        <w:t>申请人可以组成课题组申报，但申请人本人的研究基础和研究条件足以单独完成课题研究任务的，也可单独申报。</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w:t>
      </w:r>
      <w:r>
        <w:rPr>
          <w:rFonts w:ascii="Helvetica" w:hAnsi="Helvetica"/>
          <w:color w:val="333333"/>
          <w:sz w:val="27"/>
          <w:szCs w:val="27"/>
        </w:rPr>
        <w:t>4.</w:t>
      </w:r>
      <w:r>
        <w:rPr>
          <w:rFonts w:ascii="Helvetica" w:hAnsi="Helvetica"/>
          <w:color w:val="333333"/>
          <w:sz w:val="27"/>
          <w:szCs w:val="27"/>
        </w:rPr>
        <w:t>申请人作为主持人只能申报一个课题，同时可作为另一个课题的课题组成员。单纯作为课题组成员的，可同时参加两个课题组。超过的，按不合格申请处理。</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w:t>
      </w:r>
      <w:r>
        <w:rPr>
          <w:rFonts w:ascii="Helvetica" w:hAnsi="Helvetica"/>
          <w:color w:val="333333"/>
          <w:sz w:val="27"/>
          <w:szCs w:val="27"/>
        </w:rPr>
        <w:t>5.</w:t>
      </w:r>
      <w:r>
        <w:rPr>
          <w:rFonts w:ascii="Helvetica" w:hAnsi="Helvetica"/>
          <w:color w:val="333333"/>
          <w:sz w:val="27"/>
          <w:szCs w:val="27"/>
        </w:rPr>
        <w:t>不得以国家社科基金、教育部、司法部等中央部门批准的相同或相近研究内容的课题成果申请，不得以已结项的中国法学会课题成果申请，不得以已出版、发表的成果申请。正在主持中国法学会课题尚未结项的，不得申请。立项后发现主持人存在以上情况的，撤销立项。</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w:t>
      </w:r>
      <w:r>
        <w:rPr>
          <w:rFonts w:ascii="Helvetica" w:hAnsi="Helvetica"/>
          <w:color w:val="333333"/>
          <w:sz w:val="27"/>
          <w:szCs w:val="27"/>
        </w:rPr>
        <w:t>6.</w:t>
      </w:r>
      <w:r>
        <w:rPr>
          <w:rFonts w:ascii="Helvetica" w:hAnsi="Helvetica"/>
          <w:color w:val="333333"/>
          <w:sz w:val="27"/>
          <w:szCs w:val="27"/>
        </w:rPr>
        <w:t>课题申请人所在单位应当能够提供开展研究的必要条件，对申请人资格进行审核。以兼职人员身份申报的，兼职单位须审核兼职人员身份的真实性。</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w:t>
      </w:r>
      <w:r>
        <w:rPr>
          <w:rStyle w:val="a4"/>
          <w:rFonts w:ascii="Helvetica" w:hAnsi="Helvetica"/>
          <w:color w:val="333333"/>
          <w:sz w:val="27"/>
          <w:szCs w:val="27"/>
        </w:rPr>
        <w:t>六、评审程序</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中国法学会将组织专人对申报材料进行初审。初审内容主要包括申报人是否符合申报条件、成果与课题指南中的具体题目是否契合、成果内容是否符合学术规范等。初审不合格的将不予送审。</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中国法学会组织专家对符合条件的课题成果进行双向匿名通讯评审，主要对成果的理论和实践价值、创新性、规范性、可转化性进行评价。</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全部申请根据选题分类，由多名同行专家进行评审，每一选题按照专家评分从高到低排序，评审结果提交定评会。</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在分管会领导主持下召开定评会，以专家评分为基础，综合考虑选题的重要性，确定拟立项名单，拟立项名单报学会党组会议审议确定后公示。评审过程全程公开，接受社会监督。</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w:t>
      </w:r>
      <w:r>
        <w:rPr>
          <w:rStyle w:val="a4"/>
          <w:rFonts w:ascii="Helvetica" w:hAnsi="Helvetica"/>
          <w:color w:val="333333"/>
          <w:sz w:val="27"/>
          <w:szCs w:val="27"/>
        </w:rPr>
        <w:t>七、申报程序</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w:t>
      </w:r>
      <w:r>
        <w:rPr>
          <w:rFonts w:ascii="Helvetica" w:hAnsi="Helvetica"/>
          <w:color w:val="333333"/>
          <w:sz w:val="27"/>
          <w:szCs w:val="27"/>
        </w:rPr>
        <w:t>1.</w:t>
      </w:r>
      <w:r>
        <w:rPr>
          <w:rFonts w:ascii="Helvetica" w:hAnsi="Helvetica"/>
          <w:color w:val="333333"/>
          <w:sz w:val="27"/>
          <w:szCs w:val="27"/>
        </w:rPr>
        <w:t>申报人需登录中国法学会课题管理系统进行申报（</w:t>
      </w:r>
      <w:hyperlink r:id="rId5" w:tgtFrame="_blank" w:history="1">
        <w:r>
          <w:rPr>
            <w:rStyle w:val="a5"/>
            <w:rFonts w:ascii="Helvetica" w:hAnsi="Helvetica"/>
            <w:color w:val="0070C0"/>
            <w:sz w:val="27"/>
            <w:szCs w:val="27"/>
            <w:bdr w:val="none" w:sz="0" w:space="0" w:color="auto" w:frame="1"/>
          </w:rPr>
          <w:t>https://210.12.173.249:8843</w:t>
        </w:r>
      </w:hyperlink>
      <w:r>
        <w:rPr>
          <w:rFonts w:ascii="Helvetica" w:hAnsi="Helvetica"/>
          <w:color w:val="333333"/>
          <w:sz w:val="27"/>
          <w:szCs w:val="27"/>
        </w:rPr>
        <w:t>），注册后按照系统提示填写个人申报信息及提交附件。</w:t>
      </w:r>
      <w:r>
        <w:rPr>
          <w:rStyle w:val="a4"/>
          <w:rFonts w:ascii="Helvetica" w:hAnsi="Helvetica"/>
          <w:color w:val="333333"/>
          <w:sz w:val="27"/>
          <w:szCs w:val="27"/>
        </w:rPr>
        <w:t>一旦提交，申报内容将无法修改</w:t>
      </w:r>
      <w:r>
        <w:rPr>
          <w:rFonts w:ascii="Helvetica" w:hAnsi="Helvetica"/>
          <w:color w:val="333333"/>
          <w:sz w:val="27"/>
          <w:szCs w:val="27"/>
        </w:rPr>
        <w:t>。申报人可自行登录课题管理系统查询申报进程。</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w:t>
      </w:r>
      <w:r>
        <w:rPr>
          <w:rStyle w:val="a4"/>
          <w:rFonts w:ascii="Helvetica" w:hAnsi="Helvetica"/>
          <w:color w:val="333333"/>
          <w:sz w:val="27"/>
          <w:szCs w:val="27"/>
        </w:rPr>
        <w:t>申报截止时间为</w:t>
      </w:r>
      <w:r>
        <w:rPr>
          <w:rStyle w:val="a4"/>
          <w:rFonts w:ascii="Helvetica" w:hAnsi="Helvetica"/>
          <w:color w:val="333333"/>
          <w:sz w:val="27"/>
          <w:szCs w:val="27"/>
        </w:rPr>
        <w:t>2022</w:t>
      </w:r>
      <w:r>
        <w:rPr>
          <w:rStyle w:val="a4"/>
          <w:rFonts w:ascii="Helvetica" w:hAnsi="Helvetica"/>
          <w:color w:val="333333"/>
          <w:sz w:val="27"/>
          <w:szCs w:val="27"/>
        </w:rPr>
        <w:t>年</w:t>
      </w:r>
      <w:r>
        <w:rPr>
          <w:rStyle w:val="a4"/>
          <w:rFonts w:ascii="Helvetica" w:hAnsi="Helvetica"/>
          <w:color w:val="333333"/>
          <w:sz w:val="27"/>
          <w:szCs w:val="27"/>
        </w:rPr>
        <w:t>5</w:t>
      </w:r>
      <w:r>
        <w:rPr>
          <w:rStyle w:val="a4"/>
          <w:rFonts w:ascii="Helvetica" w:hAnsi="Helvetica"/>
          <w:color w:val="333333"/>
          <w:sz w:val="27"/>
          <w:szCs w:val="27"/>
        </w:rPr>
        <w:t>月</w:t>
      </w:r>
      <w:r>
        <w:rPr>
          <w:rStyle w:val="a4"/>
          <w:rFonts w:ascii="Helvetica" w:hAnsi="Helvetica"/>
          <w:color w:val="333333"/>
          <w:sz w:val="27"/>
          <w:szCs w:val="27"/>
        </w:rPr>
        <w:t>31</w:t>
      </w:r>
      <w:r>
        <w:rPr>
          <w:rStyle w:val="a4"/>
          <w:rFonts w:ascii="Helvetica" w:hAnsi="Helvetica"/>
          <w:color w:val="333333"/>
          <w:sz w:val="27"/>
          <w:szCs w:val="27"/>
        </w:rPr>
        <w:t>日，届时申报通道自动关闭，逾期将无法提交申报材料。</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Style w:val="a4"/>
          <w:rFonts w:ascii="Helvetica" w:hAnsi="Helvetica"/>
          <w:color w:val="333333"/>
          <w:sz w:val="27"/>
          <w:szCs w:val="27"/>
        </w:rPr>
        <w:t xml:space="preserve">　　</w:t>
      </w:r>
      <w:r>
        <w:rPr>
          <w:rStyle w:val="a4"/>
          <w:rFonts w:ascii="Helvetica" w:hAnsi="Helvetica"/>
          <w:color w:val="333333"/>
          <w:sz w:val="27"/>
          <w:szCs w:val="27"/>
        </w:rPr>
        <w:t>2.</w:t>
      </w:r>
      <w:r>
        <w:rPr>
          <w:rStyle w:val="a4"/>
          <w:rFonts w:ascii="Helvetica" w:hAnsi="Helvetica"/>
          <w:color w:val="333333"/>
          <w:sz w:val="27"/>
          <w:szCs w:val="27"/>
        </w:rPr>
        <w:t>申请人提交研究成果，须同时提交学术不端查重报告，并对其真实性负责。中国法学会有权抽查申请人提交的学术不端查重报告。</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w:t>
      </w:r>
      <w:r>
        <w:rPr>
          <w:rFonts w:ascii="Helvetica" w:hAnsi="Helvetica"/>
          <w:color w:val="333333"/>
          <w:sz w:val="27"/>
          <w:szCs w:val="27"/>
        </w:rPr>
        <w:t>3.</w:t>
      </w:r>
      <w:r>
        <w:rPr>
          <w:rFonts w:ascii="Helvetica" w:hAnsi="Helvetica"/>
          <w:color w:val="333333"/>
          <w:sz w:val="27"/>
          <w:szCs w:val="27"/>
        </w:rPr>
        <w:t>为了方便申请人申报，申请时暂不需要所在单位、所在单位科研管理部门、财务部门审核盖章。经评审拟立项的，由拟立项课题的申请人按照我会的要求，提供所在单位科研管理部门及财务部门审核意见，并扫描上传至中国法学会课题管理系统。</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w:t>
      </w:r>
      <w:r>
        <w:rPr>
          <w:rStyle w:val="a4"/>
          <w:rFonts w:ascii="Helvetica" w:hAnsi="Helvetica"/>
          <w:color w:val="333333"/>
          <w:sz w:val="27"/>
          <w:szCs w:val="27"/>
        </w:rPr>
        <w:t>八、成果转化</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课题立项公示后，主持人应在公示期内向中国法学会提交成果要报，每份</w:t>
      </w:r>
      <w:r>
        <w:rPr>
          <w:rFonts w:ascii="Helvetica" w:hAnsi="Helvetica"/>
          <w:color w:val="333333"/>
          <w:sz w:val="27"/>
          <w:szCs w:val="27"/>
        </w:rPr>
        <w:t>3500</w:t>
      </w:r>
      <w:r>
        <w:rPr>
          <w:rFonts w:ascii="Helvetica" w:hAnsi="Helvetica"/>
          <w:color w:val="333333"/>
          <w:sz w:val="27"/>
          <w:szCs w:val="27"/>
        </w:rPr>
        <w:t>字左右，选取成果中最具有决策咨询性的部分，针对当前和今后一个时期我国法治建设中迫切需要解决的重大现实问题或理论问题，从法学理论和法治实践的角度提出对策建议；强调思想性战略性，突出问题意识，侧重对策建议，不需要对整个课题成果进行凝练；文风朴实，语言精炼。具有重要价值的，将作为中国法学会《要报》报中央有关部门。</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w:t>
      </w:r>
      <w:r>
        <w:rPr>
          <w:rStyle w:val="a4"/>
          <w:rFonts w:ascii="Helvetica" w:hAnsi="Helvetica"/>
          <w:color w:val="333333"/>
          <w:sz w:val="27"/>
          <w:szCs w:val="27"/>
        </w:rPr>
        <w:t>九、其他事项</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w:t>
      </w:r>
      <w:r>
        <w:rPr>
          <w:rFonts w:ascii="Helvetica" w:hAnsi="Helvetica"/>
          <w:color w:val="333333"/>
          <w:sz w:val="27"/>
          <w:szCs w:val="27"/>
        </w:rPr>
        <w:t>1.</w:t>
      </w:r>
      <w:r>
        <w:rPr>
          <w:rFonts w:ascii="Helvetica" w:hAnsi="Helvetica"/>
          <w:color w:val="333333"/>
          <w:sz w:val="27"/>
          <w:szCs w:val="27"/>
        </w:rPr>
        <w:t>申请人应如实填写申请材料。在申请中弄虚作假者，经查证属实，取消申请资格，如获准立项则撤销立项。</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w:t>
      </w:r>
      <w:r>
        <w:rPr>
          <w:rFonts w:ascii="Helvetica" w:hAnsi="Helvetica"/>
          <w:color w:val="333333"/>
          <w:sz w:val="27"/>
          <w:szCs w:val="27"/>
        </w:rPr>
        <w:t>2.</w:t>
      </w:r>
      <w:r>
        <w:rPr>
          <w:rFonts w:ascii="Helvetica" w:hAnsi="Helvetica"/>
          <w:color w:val="333333"/>
          <w:sz w:val="27"/>
          <w:szCs w:val="27"/>
        </w:rPr>
        <w:t>获准立项的课题申请书视为具有约束力的合同文本，本申报公告为合同的重要组成部分。</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联系人：姚国艳</w:t>
      </w:r>
      <w:r>
        <w:rPr>
          <w:rFonts w:ascii="Helvetica" w:hAnsi="Helvetica"/>
          <w:color w:val="333333"/>
          <w:sz w:val="27"/>
          <w:szCs w:val="27"/>
        </w:rPr>
        <w:t xml:space="preserve">  </w:t>
      </w:r>
      <w:r>
        <w:rPr>
          <w:rFonts w:ascii="Helvetica" w:hAnsi="Helvetica"/>
          <w:color w:val="333333"/>
          <w:sz w:val="27"/>
          <w:szCs w:val="27"/>
        </w:rPr>
        <w:t>强梅梅</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xml:space="preserve">　　联系电话：</w:t>
      </w:r>
      <w:r>
        <w:rPr>
          <w:rFonts w:ascii="Helvetica" w:hAnsi="Helvetica"/>
          <w:color w:val="333333"/>
          <w:sz w:val="27"/>
          <w:szCs w:val="27"/>
        </w:rPr>
        <w:t>(010)66173342</w:t>
      </w:r>
    </w:p>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r>
        <w:rPr>
          <w:rFonts w:ascii="Helvetica" w:hAnsi="Helvetica"/>
          <w:color w:val="333333"/>
          <w:sz w:val="27"/>
          <w:szCs w:val="27"/>
        </w:rPr>
        <w:t> </w:t>
      </w:r>
    </w:p>
    <w:p w:rsidR="00FC5D99" w:rsidRPr="003F4A4D" w:rsidRDefault="00FC5D99" w:rsidP="00FC5D99">
      <w:pPr>
        <w:pStyle w:val="a3"/>
        <w:shd w:val="clear" w:color="auto" w:fill="FFFFFF"/>
        <w:spacing w:before="0" w:beforeAutospacing="0" w:after="0" w:afterAutospacing="0" w:line="420" w:lineRule="atLeast"/>
        <w:jc w:val="both"/>
        <w:rPr>
          <w:rFonts w:ascii="Helvetica" w:hAnsi="Helvetica"/>
          <w:sz w:val="21"/>
          <w:szCs w:val="21"/>
        </w:rPr>
      </w:pPr>
      <w:bookmarkStart w:id="0" w:name="_GoBack"/>
      <w:r w:rsidRPr="003F4A4D">
        <w:rPr>
          <w:rFonts w:ascii="Helvetica" w:hAnsi="Helvetica"/>
          <w:sz w:val="27"/>
          <w:szCs w:val="27"/>
        </w:rPr>
        <w:t xml:space="preserve">　　</w:t>
      </w:r>
      <w:hyperlink r:id="rId6" w:tooltip="附件：中国法学会2022年度部级法学研究课题指南（改）.docx" w:history="1">
        <w:r w:rsidRPr="003F4A4D">
          <w:rPr>
            <w:rStyle w:val="a5"/>
            <w:rFonts w:ascii="Helvetica" w:hAnsi="Helvetica"/>
            <w:color w:val="auto"/>
            <w:sz w:val="27"/>
            <w:szCs w:val="27"/>
            <w:u w:val="none"/>
            <w:bdr w:val="none" w:sz="0" w:space="0" w:color="auto" w:frame="1"/>
          </w:rPr>
          <w:t>附件：中国法学会</w:t>
        </w:r>
        <w:r w:rsidRPr="003F4A4D">
          <w:rPr>
            <w:rStyle w:val="a5"/>
            <w:rFonts w:ascii="Helvetica" w:hAnsi="Helvetica"/>
            <w:color w:val="auto"/>
            <w:sz w:val="27"/>
            <w:szCs w:val="27"/>
            <w:u w:val="none"/>
            <w:bdr w:val="none" w:sz="0" w:space="0" w:color="auto" w:frame="1"/>
          </w:rPr>
          <w:t>2022</w:t>
        </w:r>
        <w:r w:rsidRPr="003F4A4D">
          <w:rPr>
            <w:rStyle w:val="a5"/>
            <w:rFonts w:ascii="Helvetica" w:hAnsi="Helvetica"/>
            <w:color w:val="auto"/>
            <w:sz w:val="27"/>
            <w:szCs w:val="27"/>
            <w:u w:val="none"/>
            <w:bdr w:val="none" w:sz="0" w:space="0" w:color="auto" w:frame="1"/>
          </w:rPr>
          <w:t>年度部级法学研究课题指南</w:t>
        </w:r>
      </w:hyperlink>
    </w:p>
    <w:bookmarkEnd w:id="0"/>
    <w:p w:rsidR="00FC5D99" w:rsidRDefault="00FC5D99" w:rsidP="00FC5D99">
      <w:pPr>
        <w:pStyle w:val="a3"/>
        <w:shd w:val="clear" w:color="auto" w:fill="FFFFFF"/>
        <w:spacing w:before="0" w:beforeAutospacing="0" w:after="0" w:afterAutospacing="0" w:line="420" w:lineRule="atLeast"/>
        <w:jc w:val="both"/>
        <w:rPr>
          <w:rFonts w:ascii="Helvetica" w:hAnsi="Helvetica"/>
          <w:color w:val="333333"/>
          <w:sz w:val="21"/>
          <w:szCs w:val="21"/>
        </w:rPr>
      </w:pPr>
    </w:p>
    <w:p w:rsidR="00FC5D99" w:rsidRDefault="00FC5D99" w:rsidP="00FC5D99">
      <w:pPr>
        <w:pStyle w:val="a3"/>
        <w:shd w:val="clear" w:color="auto" w:fill="FFFFFF"/>
        <w:spacing w:before="0" w:beforeAutospacing="0" w:after="0" w:afterAutospacing="0" w:line="420" w:lineRule="atLeast"/>
        <w:jc w:val="right"/>
        <w:rPr>
          <w:rFonts w:ascii="Helvetica" w:hAnsi="Helvetica"/>
          <w:color w:val="333333"/>
          <w:sz w:val="21"/>
          <w:szCs w:val="21"/>
        </w:rPr>
      </w:pPr>
      <w:r>
        <w:rPr>
          <w:rFonts w:ascii="Helvetica" w:hAnsi="Helvetica"/>
          <w:color w:val="333333"/>
          <w:sz w:val="27"/>
          <w:szCs w:val="27"/>
        </w:rPr>
        <w:t xml:space="preserve">                         </w:t>
      </w:r>
      <w:r>
        <w:rPr>
          <w:rFonts w:ascii="Helvetica" w:hAnsi="Helvetica"/>
          <w:color w:val="333333"/>
          <w:sz w:val="27"/>
          <w:szCs w:val="27"/>
        </w:rPr>
        <w:t>中国法学会</w:t>
      </w:r>
    </w:p>
    <w:p w:rsidR="00FC5D99" w:rsidRDefault="00FC5D99" w:rsidP="00FC5D99">
      <w:pPr>
        <w:pStyle w:val="a3"/>
        <w:shd w:val="clear" w:color="auto" w:fill="FFFFFF"/>
        <w:spacing w:before="0" w:beforeAutospacing="0" w:after="0" w:afterAutospacing="0" w:line="420" w:lineRule="atLeast"/>
        <w:jc w:val="right"/>
        <w:rPr>
          <w:rFonts w:ascii="Helvetica" w:hAnsi="Helvetica"/>
          <w:color w:val="333333"/>
          <w:sz w:val="21"/>
          <w:szCs w:val="21"/>
        </w:rPr>
      </w:pPr>
      <w:r>
        <w:rPr>
          <w:rFonts w:ascii="Helvetica" w:hAnsi="Helvetica"/>
          <w:color w:val="333333"/>
          <w:sz w:val="27"/>
          <w:szCs w:val="27"/>
        </w:rPr>
        <w:t>                       2022</w:t>
      </w:r>
      <w:r>
        <w:rPr>
          <w:rFonts w:ascii="Helvetica" w:hAnsi="Helvetica"/>
          <w:color w:val="333333"/>
          <w:sz w:val="27"/>
          <w:szCs w:val="27"/>
        </w:rPr>
        <w:t>年</w:t>
      </w:r>
      <w:r>
        <w:rPr>
          <w:rFonts w:ascii="Helvetica" w:hAnsi="Helvetica"/>
          <w:color w:val="333333"/>
          <w:sz w:val="27"/>
          <w:szCs w:val="27"/>
        </w:rPr>
        <w:t>2</w:t>
      </w:r>
      <w:r>
        <w:rPr>
          <w:rFonts w:ascii="Helvetica" w:hAnsi="Helvetica"/>
          <w:color w:val="333333"/>
          <w:sz w:val="27"/>
          <w:szCs w:val="27"/>
        </w:rPr>
        <w:t>月</w:t>
      </w:r>
      <w:r>
        <w:rPr>
          <w:rFonts w:ascii="Helvetica" w:hAnsi="Helvetica"/>
          <w:color w:val="333333"/>
          <w:sz w:val="27"/>
          <w:szCs w:val="27"/>
        </w:rPr>
        <w:t>11</w:t>
      </w:r>
      <w:r>
        <w:rPr>
          <w:rFonts w:ascii="Helvetica" w:hAnsi="Helvetica"/>
          <w:color w:val="333333"/>
          <w:sz w:val="27"/>
          <w:szCs w:val="27"/>
        </w:rPr>
        <w:t>日</w:t>
      </w:r>
    </w:p>
    <w:p w:rsidR="00FC5D99" w:rsidRDefault="00FC5D99" w:rsidP="00FC5D99">
      <w:pPr>
        <w:jc w:val="center"/>
      </w:pPr>
    </w:p>
    <w:sectPr w:rsidR="00FC5D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D99"/>
    <w:rsid w:val="001C340E"/>
    <w:rsid w:val="003F4A4D"/>
    <w:rsid w:val="00C4597C"/>
    <w:rsid w:val="00D646F1"/>
    <w:rsid w:val="00FC5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5D9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C5D99"/>
    <w:rPr>
      <w:b/>
      <w:bCs/>
    </w:rPr>
  </w:style>
  <w:style w:type="character" w:styleId="a5">
    <w:name w:val="Hyperlink"/>
    <w:basedOn w:val="a0"/>
    <w:uiPriority w:val="99"/>
    <w:semiHidden/>
    <w:unhideWhenUsed/>
    <w:rsid w:val="00FC5D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5D9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C5D99"/>
    <w:rPr>
      <w:b/>
      <w:bCs/>
    </w:rPr>
  </w:style>
  <w:style w:type="character" w:styleId="a5">
    <w:name w:val="Hyperlink"/>
    <w:basedOn w:val="a0"/>
    <w:uiPriority w:val="99"/>
    <w:semiHidden/>
    <w:unhideWhenUsed/>
    <w:rsid w:val="00FC5D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45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xhoss.chinalaw.org.cn/upload/default/20220211/91c3255969b0ea1447396d446d0db769.docx" TargetMode="External"/><Relationship Id="rId5" Type="http://schemas.openxmlformats.org/officeDocument/2006/relationships/hyperlink" Target="https://210.12.173.249:8843/front/inde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377</Words>
  <Characters>2150</Characters>
  <Application>Microsoft Office Word</Application>
  <DocSecurity>0</DocSecurity>
  <Lines>17</Lines>
  <Paragraphs>5</Paragraphs>
  <ScaleCrop>false</ScaleCrop>
  <Company>Hewlett-Packard Company</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2022-04-14T02:43:00Z</dcterms:created>
  <dcterms:modified xsi:type="dcterms:W3CDTF">2022-04-14T02:45:00Z</dcterms:modified>
</cp:coreProperties>
</file>