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71F" w:rsidRPr="00621BD0" w:rsidRDefault="00FB271F">
      <w:pPr>
        <w:rPr>
          <w:color w:val="000000" w:themeColor="text1"/>
        </w:rPr>
      </w:pPr>
    </w:p>
    <w:p w:rsidR="00FB271F" w:rsidRPr="00621BD0" w:rsidRDefault="00107470">
      <w:pPr>
        <w:jc w:val="left"/>
        <w:rPr>
          <w:rFonts w:ascii="仿宋" w:eastAsia="仿宋" w:hAnsi="仿宋" w:cs="仿宋"/>
          <w:b/>
          <w:bCs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 w:rsidRPr="00621BD0"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  <w:shd w:val="clear" w:color="auto" w:fill="FFFFFF"/>
          <w:lang w:eastAsia="zh-Hans" w:bidi="ar"/>
        </w:rPr>
        <w:t>附件</w:t>
      </w:r>
      <w:bookmarkStart w:id="0" w:name="_GoBack"/>
      <w:bookmarkEnd w:id="0"/>
      <w:r w:rsidRPr="00621BD0">
        <w:rPr>
          <w:rFonts w:ascii="仿宋" w:eastAsia="仿宋" w:hAnsi="仿宋" w:cs="仿宋"/>
          <w:b/>
          <w:bCs/>
          <w:color w:val="000000" w:themeColor="text1"/>
          <w:kern w:val="0"/>
          <w:sz w:val="32"/>
          <w:szCs w:val="32"/>
          <w:shd w:val="clear" w:color="auto" w:fill="FFFFFF"/>
          <w:lang w:eastAsia="zh-Hans" w:bidi="ar"/>
        </w:rPr>
        <w:t>：</w:t>
      </w:r>
      <w:r w:rsidRPr="00621BD0"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  <w:shd w:val="clear" w:color="auto" w:fill="FFFFFF"/>
          <w:lang w:bidi="ar"/>
        </w:rPr>
        <w:t>2019</w:t>
      </w:r>
      <w:r w:rsidRPr="00621BD0"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  <w:shd w:val="clear" w:color="auto" w:fill="FFFFFF"/>
          <w:lang w:bidi="ar"/>
        </w:rPr>
        <w:t>年博士科研启动费项目中期检查结果</w:t>
      </w:r>
    </w:p>
    <w:p w:rsidR="00FB271F" w:rsidRPr="00621BD0" w:rsidRDefault="00FB271F">
      <w:pPr>
        <w:jc w:val="left"/>
        <w:rPr>
          <w:rFonts w:ascii="仿宋" w:eastAsia="仿宋" w:hAnsi="仿宋" w:cs="仿宋"/>
          <w:b/>
          <w:bCs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</w:p>
    <w:tbl>
      <w:tblPr>
        <w:tblW w:w="800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"/>
        <w:gridCol w:w="4943"/>
        <w:gridCol w:w="1086"/>
        <w:gridCol w:w="1201"/>
      </w:tblGrid>
      <w:tr w:rsidR="00621BD0" w:rsidRPr="00621BD0">
        <w:trPr>
          <w:trHeight w:val="615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1F" w:rsidRPr="00621BD0" w:rsidRDefault="0010747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</w:pPr>
            <w:r w:rsidRPr="00621BD0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1F" w:rsidRPr="00621BD0" w:rsidRDefault="0010747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</w:pPr>
            <w:r w:rsidRPr="00621BD0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  <w:t>大革命前后广东的文学与青年：</w:t>
            </w:r>
            <w:proofErr w:type="gramStart"/>
            <w:r w:rsidRPr="00621BD0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  <w:t>洪灵菲</w:t>
            </w:r>
            <w:proofErr w:type="gramEnd"/>
            <w:r w:rsidRPr="00621BD0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  <w:t>小说及其生平研究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1F" w:rsidRPr="00621BD0" w:rsidRDefault="0010747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</w:pPr>
            <w:r w:rsidRPr="00621BD0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  <w:t>赖柏霖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1F" w:rsidRPr="00621BD0" w:rsidRDefault="0010747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</w:pPr>
            <w:r w:rsidRPr="00621BD0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  <w:t>良好</w:t>
            </w:r>
          </w:p>
        </w:tc>
      </w:tr>
      <w:tr w:rsidR="00621BD0" w:rsidRPr="00621BD0">
        <w:trPr>
          <w:trHeight w:val="930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1F" w:rsidRPr="00621BD0" w:rsidRDefault="0010747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</w:pPr>
            <w:r w:rsidRPr="00621BD0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1F" w:rsidRPr="00621BD0" w:rsidRDefault="0010747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</w:pPr>
            <w:r w:rsidRPr="00621BD0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  <w:t>非物质文化遗产如何重回日常——东莞木鱼歌与</w:t>
            </w:r>
            <w:proofErr w:type="gramStart"/>
            <w:r w:rsidRPr="00621BD0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  <w:t>从化乐明山歌</w:t>
            </w:r>
            <w:proofErr w:type="gramEnd"/>
            <w:r w:rsidRPr="00621BD0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  <w:t>的对比研究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1F" w:rsidRPr="00621BD0" w:rsidRDefault="0010747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</w:pPr>
            <w:proofErr w:type="gramStart"/>
            <w:r w:rsidRPr="00621BD0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  <w:t>温翠艳</w:t>
            </w:r>
            <w:proofErr w:type="gram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1F" w:rsidRPr="00621BD0" w:rsidRDefault="0010747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</w:pPr>
            <w:r w:rsidRPr="00621BD0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  <w:t>良好</w:t>
            </w:r>
          </w:p>
        </w:tc>
      </w:tr>
      <w:tr w:rsidR="00621BD0" w:rsidRPr="00621BD0">
        <w:trPr>
          <w:trHeight w:val="615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1F" w:rsidRPr="00621BD0" w:rsidRDefault="0010747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</w:pPr>
            <w:r w:rsidRPr="00621BD0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  <w:t>3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1F" w:rsidRPr="00621BD0" w:rsidRDefault="0010747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</w:pPr>
            <w:r w:rsidRPr="00621BD0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  <w:t>结合量子与基因模糊理论計算法优化于制冷空调机组负载分配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1F" w:rsidRPr="00621BD0" w:rsidRDefault="0010747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</w:pPr>
            <w:r w:rsidRPr="00621BD0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  <w:t>李家居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1F" w:rsidRPr="00621BD0" w:rsidRDefault="0010747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</w:pPr>
            <w:r w:rsidRPr="00621BD0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  <w:t>合格</w:t>
            </w:r>
          </w:p>
        </w:tc>
      </w:tr>
      <w:tr w:rsidR="00621BD0" w:rsidRPr="00621BD0">
        <w:trPr>
          <w:trHeight w:val="615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1F" w:rsidRPr="00621BD0" w:rsidRDefault="0010747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</w:pPr>
            <w:r w:rsidRPr="00621BD0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1F" w:rsidRPr="00621BD0" w:rsidRDefault="0010747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</w:pPr>
            <w:r w:rsidRPr="00621BD0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  <w:t>探讨</w:t>
            </w:r>
            <w:r w:rsidRPr="00621BD0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  <w:t>95</w:t>
            </w:r>
            <w:r w:rsidRPr="00621BD0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  <w:t>后大学生消费观与就业观的关系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1F" w:rsidRPr="00621BD0" w:rsidRDefault="0010747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</w:pPr>
            <w:r w:rsidRPr="00621BD0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  <w:t>张士峯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1F" w:rsidRPr="00621BD0" w:rsidRDefault="0010747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</w:pPr>
            <w:r w:rsidRPr="00621BD0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  <w:t>合格</w:t>
            </w:r>
          </w:p>
        </w:tc>
      </w:tr>
      <w:tr w:rsidR="00FB271F" w:rsidRPr="00621BD0">
        <w:trPr>
          <w:trHeight w:val="930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1F" w:rsidRPr="00621BD0" w:rsidRDefault="0010747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</w:pPr>
            <w:r w:rsidRPr="00621BD0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  <w:t>5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1F" w:rsidRPr="00621BD0" w:rsidRDefault="0010747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</w:pPr>
            <w:r w:rsidRPr="00621BD0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  <w:t>半导体行业公司治理的多视角探讨——治理群组观点、动态经营绩效及业内差异与</w:t>
            </w:r>
            <w:proofErr w:type="gramStart"/>
            <w:r w:rsidRPr="00621BD0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  <w:t>配适问题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1F" w:rsidRPr="00621BD0" w:rsidRDefault="0010747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</w:pPr>
            <w:r w:rsidRPr="00621BD0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  <w:t>林建成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71F" w:rsidRPr="00621BD0" w:rsidRDefault="0010747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</w:pPr>
            <w:r w:rsidRPr="00621BD0"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  <w:shd w:val="clear" w:color="auto" w:fill="FFFFFF"/>
                <w:lang w:bidi="ar"/>
              </w:rPr>
              <w:t>合格</w:t>
            </w:r>
          </w:p>
        </w:tc>
      </w:tr>
    </w:tbl>
    <w:p w:rsidR="00FB271F" w:rsidRPr="00621BD0" w:rsidRDefault="00FB271F">
      <w:pPr>
        <w:jc w:val="left"/>
        <w:rPr>
          <w:rFonts w:ascii="仿宋" w:eastAsia="仿宋" w:hAnsi="仿宋" w:cs="仿宋"/>
          <w:b/>
          <w:bCs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</w:p>
    <w:p w:rsidR="00FB271F" w:rsidRPr="00621BD0" w:rsidRDefault="00FB271F">
      <w:pPr>
        <w:rPr>
          <w:color w:val="000000" w:themeColor="text1"/>
        </w:rPr>
      </w:pPr>
    </w:p>
    <w:p w:rsidR="00FB271F" w:rsidRPr="00621BD0" w:rsidRDefault="00FB271F">
      <w:pPr>
        <w:rPr>
          <w:color w:val="000000" w:themeColor="text1"/>
        </w:rPr>
      </w:pPr>
    </w:p>
    <w:p w:rsidR="00FB271F" w:rsidRPr="00621BD0" w:rsidRDefault="00FB271F">
      <w:pPr>
        <w:rPr>
          <w:color w:val="000000" w:themeColor="text1"/>
        </w:rPr>
      </w:pPr>
    </w:p>
    <w:sectPr w:rsidR="00FB271F" w:rsidRPr="00621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470" w:rsidRDefault="00107470" w:rsidP="00621BD0">
      <w:r>
        <w:separator/>
      </w:r>
    </w:p>
  </w:endnote>
  <w:endnote w:type="continuationSeparator" w:id="0">
    <w:p w:rsidR="00107470" w:rsidRDefault="00107470" w:rsidP="0062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470" w:rsidRDefault="00107470" w:rsidP="00621BD0">
      <w:r>
        <w:separator/>
      </w:r>
    </w:p>
  </w:footnote>
  <w:footnote w:type="continuationSeparator" w:id="0">
    <w:p w:rsidR="00107470" w:rsidRDefault="00107470" w:rsidP="00621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F993F"/>
    <w:rsid w:val="00107470"/>
    <w:rsid w:val="00183590"/>
    <w:rsid w:val="00621BD0"/>
    <w:rsid w:val="00FB271F"/>
    <w:rsid w:val="774F9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21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21BD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21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21B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21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21BD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21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21B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liwenjian</dc:creator>
  <cp:lastModifiedBy>PC</cp:lastModifiedBy>
  <cp:revision>3</cp:revision>
  <dcterms:created xsi:type="dcterms:W3CDTF">2021-05-31T10:44:00Z</dcterms:created>
  <dcterms:modified xsi:type="dcterms:W3CDTF">2021-06-02T03:29:00Z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