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9A45" w14:textId="4A1EE370" w:rsidR="002807B8" w:rsidRPr="00E9292C" w:rsidRDefault="00E9292C" w:rsidP="00E9292C">
      <w:pPr>
        <w:jc w:val="center"/>
        <w:rPr>
          <w:rFonts w:ascii="方正小标宋简体" w:eastAsia="方正小标宋简体" w:hAnsi="仿宋" w:cs="Calibri"/>
          <w:color w:val="000000"/>
          <w:sz w:val="44"/>
          <w:szCs w:val="44"/>
        </w:rPr>
      </w:pPr>
      <w:r w:rsidRPr="00E9292C">
        <w:rPr>
          <w:rFonts w:ascii="方正小标宋简体" w:eastAsia="方正小标宋简体" w:hAnsi="仿宋" w:cs="Calibri" w:hint="eastAsia"/>
          <w:color w:val="000000"/>
          <w:sz w:val="44"/>
          <w:szCs w:val="44"/>
        </w:rPr>
        <w:t>国家自然科学基金优秀青年科学基金项目（海外）项目指南</w:t>
      </w:r>
    </w:p>
    <w:p w14:paraId="1E0823DE" w14:textId="77777777" w:rsidR="00E9292C" w:rsidRDefault="00E9292C" w:rsidP="00D72FF1">
      <w:pPr>
        <w:jc w:val="center"/>
        <w:rPr>
          <w:rFonts w:hint="eastAsia"/>
        </w:rPr>
      </w:pPr>
    </w:p>
    <w:p w14:paraId="06DF1AAA" w14:textId="77777777" w:rsidR="00A642D7" w:rsidRPr="00A642D7" w:rsidRDefault="00A642D7" w:rsidP="00D72FF1">
      <w:pPr>
        <w:ind w:firstLineChars="200" w:firstLine="560"/>
        <w:rPr>
          <w:rFonts w:ascii="仿宋_GB2312" w:eastAsia="仿宋_GB2312"/>
          <w:sz w:val="28"/>
          <w:szCs w:val="28"/>
        </w:rPr>
      </w:pPr>
      <w:r w:rsidRPr="00A642D7">
        <w:rPr>
          <w:rFonts w:ascii="仿宋_GB2312" w:eastAsia="仿宋_GB2312" w:hint="eastAsia"/>
          <w:sz w:val="28"/>
          <w:szCs w:val="28"/>
        </w:rPr>
        <w:t>为进一步完善科学基金人才资助体系，充分发挥科学基金引进和培养人才的功能，吸引海外优秀青年人才回国（来华）工作，国家自然科学基金委员会（以下简称自然科学基金委）</w:t>
      </w:r>
      <w:r w:rsidRPr="00A642D7">
        <w:rPr>
          <w:rFonts w:ascii="仿宋_GB2312" w:eastAsia="仿宋_GB2312"/>
          <w:sz w:val="28"/>
          <w:szCs w:val="28"/>
        </w:rPr>
        <w:t>2023年继续实施国家自然科学基金优秀青年科学基金项目（海外）。</w:t>
      </w:r>
    </w:p>
    <w:p w14:paraId="380E9E1C"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t xml:space="preserve">　</w:t>
      </w:r>
      <w:r w:rsidRPr="005022FC">
        <w:rPr>
          <w:rFonts w:ascii="微软雅黑" w:eastAsia="微软雅黑" w:hAnsi="微软雅黑" w:hint="eastAsia"/>
          <w:b/>
          <w:bCs/>
          <w:sz w:val="28"/>
          <w:szCs w:val="28"/>
        </w:rPr>
        <w:t xml:space="preserve">　一、项目定位</w:t>
      </w:r>
    </w:p>
    <w:p w14:paraId="23D47469"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14:paraId="2882AAA0"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t xml:space="preserve">　</w:t>
      </w:r>
      <w:r w:rsidRPr="005022FC">
        <w:rPr>
          <w:rFonts w:ascii="微软雅黑" w:eastAsia="微软雅黑" w:hAnsi="微软雅黑" w:hint="eastAsia"/>
          <w:b/>
          <w:bCs/>
          <w:sz w:val="28"/>
          <w:szCs w:val="28"/>
        </w:rPr>
        <w:t xml:space="preserve">　二、资助模式</w:t>
      </w:r>
    </w:p>
    <w:p w14:paraId="37D884BB"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1. 资助强度：100-300万元。</w:t>
      </w:r>
    </w:p>
    <w:p w14:paraId="0868D427"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2. 资助期限：3年。</w:t>
      </w:r>
    </w:p>
    <w:p w14:paraId="389F83F5"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t xml:space="preserve">　　</w:t>
      </w:r>
      <w:r w:rsidRPr="005022FC">
        <w:rPr>
          <w:rFonts w:ascii="微软雅黑" w:eastAsia="微软雅黑" w:hAnsi="微软雅黑" w:hint="eastAsia"/>
          <w:b/>
          <w:bCs/>
          <w:sz w:val="28"/>
          <w:szCs w:val="28"/>
        </w:rPr>
        <w:t>三、依托单位</w:t>
      </w:r>
    </w:p>
    <w:p w14:paraId="5A9612C9"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已在自然科学基金委注册的依托单位访问系统并填写相应信息后，可以直接申请优秀青年科学基金项目（海外）。尚未在自然科学基金委注册的单位应当在系统中先提出登记申请，经审核批准后，可以申请优秀青年科学基金项目（海外）。系统即日起开放。</w:t>
      </w:r>
    </w:p>
    <w:p w14:paraId="4A5B9F7B"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lastRenderedPageBreak/>
        <w:t xml:space="preserve">　</w:t>
      </w:r>
      <w:r w:rsidRPr="005022FC">
        <w:rPr>
          <w:rFonts w:ascii="微软雅黑" w:eastAsia="微软雅黑" w:hAnsi="微软雅黑" w:hint="eastAsia"/>
          <w:b/>
          <w:bCs/>
          <w:sz w:val="28"/>
          <w:szCs w:val="28"/>
        </w:rPr>
        <w:t xml:space="preserve">　四、申请人条件</w:t>
      </w:r>
    </w:p>
    <w:p w14:paraId="38021231" w14:textId="77777777" w:rsidR="00A642D7" w:rsidRPr="005022FC" w:rsidRDefault="00A642D7" w:rsidP="00A642D7">
      <w:pPr>
        <w:rPr>
          <w:rFonts w:ascii="仿宋_GB2312" w:eastAsia="仿宋_GB2312"/>
          <w:b/>
          <w:bCs/>
          <w:sz w:val="28"/>
          <w:szCs w:val="28"/>
        </w:rPr>
      </w:pPr>
      <w:r w:rsidRPr="00A642D7">
        <w:rPr>
          <w:rFonts w:ascii="仿宋_GB2312" w:eastAsia="仿宋_GB2312" w:hint="eastAsia"/>
          <w:sz w:val="28"/>
          <w:szCs w:val="28"/>
        </w:rPr>
        <w:t xml:space="preserve">　　</w:t>
      </w:r>
      <w:r w:rsidRPr="005022FC">
        <w:rPr>
          <w:rFonts w:ascii="仿宋_GB2312" w:eastAsia="仿宋_GB2312"/>
          <w:b/>
          <w:bCs/>
          <w:sz w:val="28"/>
          <w:szCs w:val="28"/>
        </w:rPr>
        <w:t>1. 优秀青年科学基金项目（海外）的申请人应当具备以下条件：</w:t>
      </w:r>
    </w:p>
    <w:p w14:paraId="4280B9D7"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1）遵守中华人民共和国法律法规，具有良好的科学道德，自觉</w:t>
      </w:r>
      <w:proofErr w:type="gramStart"/>
      <w:r w:rsidRPr="00A642D7">
        <w:rPr>
          <w:rFonts w:ascii="仿宋_GB2312" w:eastAsia="仿宋_GB2312"/>
          <w:sz w:val="28"/>
          <w:szCs w:val="28"/>
        </w:rPr>
        <w:t>践行</w:t>
      </w:r>
      <w:proofErr w:type="gramEnd"/>
      <w:r w:rsidRPr="00A642D7">
        <w:rPr>
          <w:rFonts w:ascii="仿宋_GB2312" w:eastAsia="仿宋_GB2312"/>
          <w:sz w:val="28"/>
          <w:szCs w:val="28"/>
        </w:rPr>
        <w:t>新时代科学家精神；</w:t>
      </w:r>
    </w:p>
    <w:p w14:paraId="5F66575A"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2）出生日期在1983年1月1日（含）以后；</w:t>
      </w:r>
    </w:p>
    <w:p w14:paraId="74320743"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3）具有博士学位；</w:t>
      </w:r>
    </w:p>
    <w:p w14:paraId="3E4D80F0"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4）研究方向主要为自然科学、工程技术等；</w:t>
      </w:r>
    </w:p>
    <w:p w14:paraId="3E584ABC"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5）在取得博士学位后至2023年3月15日前，一般应在海外高校、科研机构、企业研发机构获得正式教学或者科研职位，且具有连续36个月以上工作经历；在海外取得博士学位且业绩特别突出的，可适当放宽工作年限要求；</w:t>
      </w:r>
    </w:p>
    <w:p w14:paraId="5C37D614"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6）取得同行专家认可的科研或技术等成果，且具有成为该领域学术带头人或杰出人才的发展潜力；</w:t>
      </w:r>
    </w:p>
    <w:p w14:paraId="651C978D"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7）申请人尚未全职回国（来华）工作，或者2022年1月1日以后回国（来华）工作。获资助通知后须辞去海外工作或在海外无工作，全职回国（来华）工作不少于3年。</w:t>
      </w:r>
    </w:p>
    <w:p w14:paraId="14EEF7B5" w14:textId="77777777" w:rsidR="00A642D7" w:rsidRPr="005022FC" w:rsidRDefault="00A642D7" w:rsidP="00A642D7">
      <w:pPr>
        <w:rPr>
          <w:rFonts w:ascii="仿宋_GB2312" w:eastAsia="仿宋_GB2312"/>
          <w:b/>
          <w:bCs/>
          <w:sz w:val="28"/>
          <w:szCs w:val="28"/>
        </w:rPr>
      </w:pPr>
      <w:r w:rsidRPr="00A642D7">
        <w:rPr>
          <w:rFonts w:ascii="仿宋_GB2312" w:eastAsia="仿宋_GB2312" w:hint="eastAsia"/>
          <w:sz w:val="28"/>
          <w:szCs w:val="28"/>
        </w:rPr>
        <w:t xml:space="preserve">　　</w:t>
      </w:r>
      <w:r w:rsidRPr="005022FC">
        <w:rPr>
          <w:rFonts w:ascii="仿宋_GB2312" w:eastAsia="仿宋_GB2312"/>
          <w:b/>
          <w:bCs/>
          <w:sz w:val="28"/>
          <w:szCs w:val="28"/>
        </w:rPr>
        <w:t>2. 限项要求</w:t>
      </w:r>
    </w:p>
    <w:p w14:paraId="2EA19B6B"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执行中央有关部门关于国家科技人才计划统筹衔接的要求。同层次国家科技人才计划只能承担一项，不能逆层次申请。</w:t>
      </w:r>
    </w:p>
    <w:p w14:paraId="08D42859"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t xml:space="preserve">　</w:t>
      </w:r>
      <w:r w:rsidRPr="005022FC">
        <w:rPr>
          <w:rFonts w:ascii="微软雅黑" w:eastAsia="微软雅黑" w:hAnsi="微软雅黑" w:hint="eastAsia"/>
          <w:b/>
          <w:bCs/>
          <w:sz w:val="28"/>
          <w:szCs w:val="28"/>
        </w:rPr>
        <w:t xml:space="preserve">　五、申报说明</w:t>
      </w:r>
    </w:p>
    <w:p w14:paraId="4E1C94F4" w14:textId="77777777" w:rsidR="00A642D7" w:rsidRPr="005022FC" w:rsidRDefault="00A642D7" w:rsidP="00A642D7">
      <w:pPr>
        <w:rPr>
          <w:rFonts w:ascii="仿宋_GB2312" w:eastAsia="仿宋_GB2312"/>
          <w:b/>
          <w:bCs/>
          <w:sz w:val="28"/>
          <w:szCs w:val="28"/>
        </w:rPr>
      </w:pPr>
      <w:r w:rsidRPr="00A642D7">
        <w:rPr>
          <w:rFonts w:ascii="仿宋_GB2312" w:eastAsia="仿宋_GB2312" w:hint="eastAsia"/>
          <w:sz w:val="28"/>
          <w:szCs w:val="28"/>
        </w:rPr>
        <w:t xml:space="preserve">　　</w:t>
      </w:r>
      <w:r w:rsidRPr="005022FC">
        <w:rPr>
          <w:rFonts w:ascii="仿宋_GB2312" w:eastAsia="仿宋_GB2312" w:hint="eastAsia"/>
          <w:b/>
          <w:bCs/>
          <w:sz w:val="28"/>
          <w:szCs w:val="28"/>
        </w:rPr>
        <w:t>（一）申请人注意事项</w:t>
      </w:r>
    </w:p>
    <w:p w14:paraId="398B3E71"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1. 符合条件的申请人，可按照项目指南要求，与依托单位签订</w:t>
      </w:r>
      <w:r w:rsidRPr="00A642D7">
        <w:rPr>
          <w:rFonts w:ascii="仿宋_GB2312" w:eastAsia="仿宋_GB2312"/>
          <w:sz w:val="28"/>
          <w:szCs w:val="28"/>
        </w:rPr>
        <w:lastRenderedPageBreak/>
        <w:t>工作合同或者意向性协议，于2023年1月15日以后登录信息系统，在线填写《国家自然科学基金优秀青年科学基金项目（海外）申请书》（以下简称申请书）。申请人对所提交申请材料的真实性负责。</w:t>
      </w:r>
    </w:p>
    <w:p w14:paraId="2DE73ACF"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2. 申请人应当按照申请书填报说明和撰写提纲的要求用简体中文或英文在线填写申请书，并上传附件等材料。</w:t>
      </w:r>
    </w:p>
    <w:p w14:paraId="1AC7F529"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3. 优秀青年科学基金项目（海外）实行无纸</w:t>
      </w:r>
      <w:proofErr w:type="gramStart"/>
      <w:r w:rsidRPr="00A642D7">
        <w:rPr>
          <w:rFonts w:ascii="仿宋_GB2312" w:eastAsia="仿宋_GB2312"/>
          <w:sz w:val="28"/>
          <w:szCs w:val="28"/>
        </w:rPr>
        <w:t>化申请</w:t>
      </w:r>
      <w:proofErr w:type="gramEnd"/>
      <w:r w:rsidRPr="00A642D7">
        <w:rPr>
          <w:rFonts w:ascii="仿宋_GB2312" w:eastAsia="仿宋_GB2312"/>
          <w:sz w:val="28"/>
          <w:szCs w:val="28"/>
        </w:rPr>
        <w:t>方式，申请人在线提交电子申请书及附件、公正性承诺书等材料至依托单位，由依托单位审核后在线提交自然科学基金委。</w:t>
      </w:r>
    </w:p>
    <w:p w14:paraId="0414F732" w14:textId="77777777" w:rsidR="00A642D7" w:rsidRPr="005022FC" w:rsidRDefault="00A642D7" w:rsidP="00A642D7">
      <w:pPr>
        <w:rPr>
          <w:rFonts w:ascii="仿宋_GB2312" w:eastAsia="仿宋_GB2312"/>
          <w:b/>
          <w:bCs/>
          <w:sz w:val="28"/>
          <w:szCs w:val="28"/>
        </w:rPr>
      </w:pPr>
      <w:r w:rsidRPr="00A642D7">
        <w:rPr>
          <w:rFonts w:ascii="仿宋_GB2312" w:eastAsia="仿宋_GB2312" w:hint="eastAsia"/>
          <w:sz w:val="28"/>
          <w:szCs w:val="28"/>
        </w:rPr>
        <w:t xml:space="preserve">　　</w:t>
      </w:r>
      <w:r w:rsidRPr="005022FC">
        <w:rPr>
          <w:rFonts w:ascii="仿宋_GB2312" w:eastAsia="仿宋_GB2312" w:hint="eastAsia"/>
          <w:b/>
          <w:bCs/>
          <w:sz w:val="28"/>
          <w:szCs w:val="28"/>
        </w:rPr>
        <w:t>（二）依托单位注意事项</w:t>
      </w:r>
    </w:p>
    <w:p w14:paraId="335BEFB7"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1. 依托单位应认真组织申请工作，并保证申请材料的真实性、完整性及合</w:t>
      </w:r>
      <w:proofErr w:type="gramStart"/>
      <w:r w:rsidRPr="00A642D7">
        <w:rPr>
          <w:rFonts w:ascii="仿宋_GB2312" w:eastAsia="仿宋_GB2312"/>
          <w:sz w:val="28"/>
          <w:szCs w:val="28"/>
        </w:rPr>
        <w:t>规</w:t>
      </w:r>
      <w:proofErr w:type="gramEnd"/>
      <w:r w:rsidRPr="00A642D7">
        <w:rPr>
          <w:rFonts w:ascii="仿宋_GB2312" w:eastAsia="仿宋_GB2312"/>
          <w:sz w:val="28"/>
          <w:szCs w:val="28"/>
        </w:rPr>
        <w:t>性。</w:t>
      </w:r>
    </w:p>
    <w:p w14:paraId="6907FBF2"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2. 依托单位应在规定的项目申请截止日期（2023年3月15日）前提交本单位电子申请书及附件材料。</w:t>
      </w:r>
    </w:p>
    <w:p w14:paraId="72596327"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3. 依托单位提交电子申请书时，应通过信息系统逐项确认，签署承诺后提交至自然科学基金委。</w:t>
      </w:r>
    </w:p>
    <w:p w14:paraId="6A3DD31D"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t xml:space="preserve">　　</w:t>
      </w:r>
      <w:r w:rsidRPr="005022FC">
        <w:rPr>
          <w:rFonts w:ascii="微软雅黑" w:eastAsia="微软雅黑" w:hAnsi="微软雅黑" w:hint="eastAsia"/>
          <w:b/>
          <w:bCs/>
          <w:sz w:val="28"/>
          <w:szCs w:val="28"/>
        </w:rPr>
        <w:t>六、联系方式</w:t>
      </w:r>
    </w:p>
    <w:p w14:paraId="60D8FACA"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联系电话：</w:t>
      </w:r>
      <w:r w:rsidRPr="00A642D7">
        <w:rPr>
          <w:rFonts w:ascii="仿宋_GB2312" w:eastAsia="仿宋_GB2312"/>
          <w:sz w:val="28"/>
          <w:szCs w:val="28"/>
        </w:rPr>
        <w:t xml:space="preserve"> +86-10-</w:t>
      </w:r>
      <w:proofErr w:type="gramStart"/>
      <w:r w:rsidRPr="00A642D7">
        <w:rPr>
          <w:rFonts w:ascii="仿宋_GB2312" w:eastAsia="仿宋_GB2312"/>
          <w:sz w:val="28"/>
          <w:szCs w:val="28"/>
        </w:rPr>
        <w:t>62329133  62325932</w:t>
      </w:r>
      <w:proofErr w:type="gramEnd"/>
    </w:p>
    <w:p w14:paraId="7F1A0FDD"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信息系统技术支持（信息中心）：</w:t>
      </w:r>
      <w:r w:rsidRPr="00A642D7">
        <w:rPr>
          <w:rFonts w:ascii="仿宋_GB2312" w:eastAsia="仿宋_GB2312"/>
          <w:sz w:val="28"/>
          <w:szCs w:val="28"/>
        </w:rPr>
        <w:t>+86-10-62327021</w:t>
      </w:r>
    </w:p>
    <w:p w14:paraId="25DF947D" w14:textId="77777777" w:rsidR="00A642D7" w:rsidRPr="005022FC" w:rsidRDefault="00A642D7" w:rsidP="00A642D7">
      <w:pPr>
        <w:rPr>
          <w:rFonts w:ascii="微软雅黑" w:eastAsia="微软雅黑" w:hAnsi="微软雅黑"/>
          <w:b/>
          <w:bCs/>
          <w:sz w:val="28"/>
          <w:szCs w:val="28"/>
        </w:rPr>
      </w:pPr>
      <w:r w:rsidRPr="00A642D7">
        <w:rPr>
          <w:rFonts w:ascii="仿宋_GB2312" w:eastAsia="仿宋_GB2312" w:hint="eastAsia"/>
          <w:sz w:val="28"/>
          <w:szCs w:val="28"/>
        </w:rPr>
        <w:t xml:space="preserve">　　</w:t>
      </w:r>
      <w:r w:rsidRPr="005022FC">
        <w:rPr>
          <w:rFonts w:ascii="微软雅黑" w:eastAsia="微软雅黑" w:hAnsi="微软雅黑" w:hint="eastAsia"/>
          <w:b/>
          <w:bCs/>
          <w:sz w:val="28"/>
          <w:szCs w:val="28"/>
        </w:rPr>
        <w:t>七、相关链接</w:t>
      </w:r>
    </w:p>
    <w:p w14:paraId="0D5034FD"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w:t>
      </w:r>
      <w:r w:rsidRPr="00A642D7">
        <w:rPr>
          <w:rFonts w:ascii="仿宋_GB2312" w:eastAsia="仿宋_GB2312"/>
          <w:sz w:val="28"/>
          <w:szCs w:val="28"/>
        </w:rPr>
        <w:t>1. 单位访问系统链接</w:t>
      </w:r>
    </w:p>
    <w:p w14:paraId="590D7C84"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t xml:space="preserve">　　访问</w:t>
      </w:r>
      <w:r w:rsidRPr="00A642D7">
        <w:rPr>
          <w:rFonts w:ascii="仿宋_GB2312" w:eastAsia="仿宋_GB2312"/>
          <w:sz w:val="28"/>
          <w:szCs w:val="28"/>
        </w:rPr>
        <w:t>https://grants.nsfc.gov.cn/,点击</w:t>
      </w:r>
      <w:r w:rsidRPr="00A642D7">
        <w:rPr>
          <w:rFonts w:ascii="仿宋_GB2312" w:eastAsia="仿宋_GB2312"/>
          <w:sz w:val="28"/>
          <w:szCs w:val="28"/>
        </w:rPr>
        <w:t>“</w:t>
      </w:r>
      <w:r w:rsidRPr="00A642D7">
        <w:rPr>
          <w:rFonts w:ascii="仿宋_GB2312" w:eastAsia="仿宋_GB2312"/>
          <w:sz w:val="28"/>
          <w:szCs w:val="28"/>
        </w:rPr>
        <w:t>优秀青年科学基金项目（海外）依托单位系统</w:t>
      </w:r>
      <w:r w:rsidRPr="00A642D7">
        <w:rPr>
          <w:rFonts w:ascii="仿宋_GB2312" w:eastAsia="仿宋_GB2312"/>
          <w:sz w:val="28"/>
          <w:szCs w:val="28"/>
        </w:rPr>
        <w:t>”</w:t>
      </w:r>
      <w:r w:rsidRPr="00A642D7">
        <w:rPr>
          <w:rFonts w:ascii="仿宋_GB2312" w:eastAsia="仿宋_GB2312"/>
          <w:sz w:val="28"/>
          <w:szCs w:val="28"/>
        </w:rPr>
        <w:t>。</w:t>
      </w:r>
    </w:p>
    <w:p w14:paraId="756EAD0A" w14:textId="77777777" w:rsidR="00A642D7" w:rsidRPr="00A642D7" w:rsidRDefault="00A642D7" w:rsidP="00A642D7">
      <w:pPr>
        <w:rPr>
          <w:rFonts w:ascii="仿宋_GB2312" w:eastAsia="仿宋_GB2312"/>
          <w:sz w:val="28"/>
          <w:szCs w:val="28"/>
        </w:rPr>
      </w:pPr>
      <w:r w:rsidRPr="00A642D7">
        <w:rPr>
          <w:rFonts w:ascii="仿宋_GB2312" w:eastAsia="仿宋_GB2312" w:hint="eastAsia"/>
          <w:sz w:val="28"/>
          <w:szCs w:val="28"/>
        </w:rPr>
        <w:lastRenderedPageBreak/>
        <w:t xml:space="preserve">　　</w:t>
      </w:r>
      <w:r w:rsidRPr="00A642D7">
        <w:rPr>
          <w:rFonts w:ascii="仿宋_GB2312" w:eastAsia="仿宋_GB2312"/>
          <w:sz w:val="28"/>
          <w:szCs w:val="28"/>
        </w:rPr>
        <w:t>2. 项目申请信息系统链接</w:t>
      </w:r>
    </w:p>
    <w:p w14:paraId="1D040385" w14:textId="507E6F86" w:rsidR="00A642D7" w:rsidRPr="00A642D7" w:rsidRDefault="00A642D7" w:rsidP="00A642D7">
      <w:pPr>
        <w:rPr>
          <w:rFonts w:hint="eastAsia"/>
          <w:sz w:val="20"/>
          <w:szCs w:val="21"/>
        </w:rPr>
      </w:pPr>
      <w:r w:rsidRPr="00A642D7">
        <w:rPr>
          <w:rFonts w:ascii="仿宋_GB2312" w:eastAsia="仿宋_GB2312" w:hint="eastAsia"/>
          <w:sz w:val="28"/>
          <w:szCs w:val="28"/>
        </w:rPr>
        <w:t xml:space="preserve">　　</w:t>
      </w:r>
      <w:r w:rsidRPr="00A642D7">
        <w:rPr>
          <w:rFonts w:ascii="仿宋_GB2312" w:eastAsia="仿宋_GB2312"/>
          <w:sz w:val="28"/>
          <w:szCs w:val="28"/>
        </w:rPr>
        <w:t>https://grants.nsfc.gov.cn/</w:t>
      </w:r>
    </w:p>
    <w:sectPr w:rsidR="00A642D7" w:rsidRPr="00A64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D2FB" w14:textId="77777777" w:rsidR="00B70828" w:rsidRDefault="00B70828" w:rsidP="002807B8">
      <w:r>
        <w:separator/>
      </w:r>
    </w:p>
  </w:endnote>
  <w:endnote w:type="continuationSeparator" w:id="0">
    <w:p w14:paraId="3B747A9E" w14:textId="77777777" w:rsidR="00B70828" w:rsidRDefault="00B70828" w:rsidP="0028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E851" w14:textId="77777777" w:rsidR="00B70828" w:rsidRDefault="00B70828" w:rsidP="002807B8">
      <w:r>
        <w:separator/>
      </w:r>
    </w:p>
  </w:footnote>
  <w:footnote w:type="continuationSeparator" w:id="0">
    <w:p w14:paraId="5905527C" w14:textId="77777777" w:rsidR="00B70828" w:rsidRDefault="00B70828" w:rsidP="0028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BE"/>
    <w:rsid w:val="002807B8"/>
    <w:rsid w:val="004E5B16"/>
    <w:rsid w:val="005022FC"/>
    <w:rsid w:val="006138BE"/>
    <w:rsid w:val="00A642D7"/>
    <w:rsid w:val="00B70828"/>
    <w:rsid w:val="00D72FF1"/>
    <w:rsid w:val="00E9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3E09"/>
  <w15:chartTrackingRefBased/>
  <w15:docId w15:val="{54CE7A69-288F-4437-B939-F28E3BB4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7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7B8"/>
    <w:rPr>
      <w:sz w:val="18"/>
      <w:szCs w:val="18"/>
    </w:rPr>
  </w:style>
  <w:style w:type="paragraph" w:styleId="a5">
    <w:name w:val="footer"/>
    <w:basedOn w:val="a"/>
    <w:link w:val="a6"/>
    <w:uiPriority w:val="99"/>
    <w:unhideWhenUsed/>
    <w:rsid w:val="002807B8"/>
    <w:pPr>
      <w:tabs>
        <w:tab w:val="center" w:pos="4153"/>
        <w:tab w:val="right" w:pos="8306"/>
      </w:tabs>
      <w:snapToGrid w:val="0"/>
      <w:jc w:val="left"/>
    </w:pPr>
    <w:rPr>
      <w:sz w:val="18"/>
      <w:szCs w:val="18"/>
    </w:rPr>
  </w:style>
  <w:style w:type="character" w:customStyle="1" w:styleId="a6">
    <w:name w:val="页脚 字符"/>
    <w:basedOn w:val="a0"/>
    <w:link w:val="a5"/>
    <w:uiPriority w:val="99"/>
    <w:rsid w:val="002807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4519">
      <w:bodyDiv w:val="1"/>
      <w:marLeft w:val="0"/>
      <w:marRight w:val="0"/>
      <w:marTop w:val="0"/>
      <w:marBottom w:val="0"/>
      <w:divBdr>
        <w:top w:val="none" w:sz="0" w:space="0" w:color="auto"/>
        <w:left w:val="none" w:sz="0" w:space="0" w:color="auto"/>
        <w:bottom w:val="none" w:sz="0" w:space="0" w:color="auto"/>
        <w:right w:val="none" w:sz="0" w:space="0" w:color="auto"/>
      </w:divBdr>
    </w:div>
    <w:div w:id="6560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湘 子</dc:creator>
  <cp:keywords/>
  <dc:description/>
  <cp:lastModifiedBy>湘 子</cp:lastModifiedBy>
  <cp:revision>6</cp:revision>
  <dcterms:created xsi:type="dcterms:W3CDTF">2023-02-17T19:05:00Z</dcterms:created>
  <dcterms:modified xsi:type="dcterms:W3CDTF">2023-02-17T19:11:00Z</dcterms:modified>
</cp:coreProperties>
</file>