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90" w:rsidRPr="00B33482" w:rsidRDefault="00093090" w:rsidP="00093090">
      <w:pPr>
        <w:widowControl/>
        <w:shd w:val="clear" w:color="auto" w:fill="FFFFFF"/>
        <w:spacing w:line="540" w:lineRule="atLeast"/>
        <w:jc w:val="center"/>
        <w:outlineLvl w:val="4"/>
        <w:rPr>
          <w:rFonts w:ascii="微软雅黑" w:eastAsia="微软雅黑" w:hAnsi="微软雅黑" w:cs="宋体"/>
          <w:kern w:val="0"/>
          <w:sz w:val="36"/>
          <w:szCs w:val="36"/>
        </w:rPr>
      </w:pPr>
      <w:r w:rsidRPr="00B33482">
        <w:rPr>
          <w:rFonts w:ascii="微软雅黑" w:eastAsia="微软雅黑" w:hAnsi="微软雅黑" w:cs="宋体" w:hint="eastAsia"/>
          <w:kern w:val="0"/>
          <w:sz w:val="36"/>
          <w:szCs w:val="36"/>
        </w:rPr>
        <w:t>中国高等教育学会关于开展“实验室管理研究”专项课题申报工作的通知</w:t>
      </w:r>
    </w:p>
    <w:p w:rsidR="00B33482" w:rsidRPr="00B33482" w:rsidRDefault="00B33482" w:rsidP="00093090">
      <w:pPr>
        <w:pStyle w:val="a3"/>
        <w:shd w:val="clear" w:color="auto" w:fill="FFFFFF"/>
        <w:spacing w:before="0" w:beforeAutospacing="0" w:after="0" w:afterAutospacing="0" w:line="480" w:lineRule="auto"/>
        <w:jc w:val="both"/>
        <w:rPr>
          <w:rStyle w:val="a4"/>
          <w:rFonts w:ascii="微软雅黑" w:eastAsia="微软雅黑" w:hAnsi="微软雅黑" w:hint="eastAsia"/>
          <w:sz w:val="27"/>
          <w:szCs w:val="27"/>
        </w:rPr>
      </w:pP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Style w:val="a4"/>
          <w:rFonts w:ascii="微软雅黑" w:eastAsia="微软雅黑" w:hAnsi="微软雅黑" w:hint="eastAsia"/>
          <w:sz w:val="27"/>
          <w:szCs w:val="27"/>
        </w:rPr>
        <w:t>相关高校会员单位：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为全面贯彻落实党的十九大精神，推动高等教育内涵式发展，进一步发挥广大会员高校开展实验室管理研究的积极性和主动性，搭建高校实验室管理工作者学术研究平台，中国高等教育学会决定联合所属实验室管理工作分会设立“实验室管理研究”专项课题（以下简称专项课题）申报工作，现将有关事宜通知如下：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Style w:val="a4"/>
          <w:rFonts w:ascii="微软雅黑" w:eastAsia="微软雅黑" w:hAnsi="微软雅黑" w:hint="eastAsia"/>
          <w:sz w:val="27"/>
          <w:szCs w:val="27"/>
        </w:rPr>
        <w:t>一、研究范围及成果要求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专项课题围绕高校实验技术队伍建设、实验室安全管理、大型仪器设备开放共享等高校实验室管理工作中的重点、难点和热点问题开展研究。课题研究方向应参照课题指南（见附件1），申报人可根据具体研</w:t>
      </w:r>
      <w:proofErr w:type="gramStart"/>
      <w:r w:rsidRPr="00B33482">
        <w:rPr>
          <w:rFonts w:ascii="微软雅黑" w:eastAsia="微软雅黑" w:hAnsi="微软雅黑" w:hint="eastAsia"/>
          <w:sz w:val="27"/>
          <w:szCs w:val="27"/>
        </w:rPr>
        <w:t>究目标</w:t>
      </w:r>
      <w:proofErr w:type="gramEnd"/>
      <w:r w:rsidRPr="00B33482">
        <w:rPr>
          <w:rFonts w:ascii="微软雅黑" w:eastAsia="微软雅黑" w:hAnsi="微软雅黑" w:hint="eastAsia"/>
          <w:sz w:val="27"/>
          <w:szCs w:val="27"/>
        </w:rPr>
        <w:t>和内容拟定课题题目。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项目结题时根据不同类型课题分别提交有分量、有深度、有决策参考价值的研究报告、调研报告，或发表高质量学术论文和专著等研究成果。课题研究成果在公开发表、出版或内部呈送时,均应在显著位置注明“中国高等教育学会‘十四五’规划专项课题资助”字样（含课题名称和课题编号），未注明者不得作为结题研究成果，拟发表证明也不作为申请</w:t>
      </w:r>
      <w:proofErr w:type="gramStart"/>
      <w:r w:rsidRPr="00B33482">
        <w:rPr>
          <w:rFonts w:ascii="微软雅黑" w:eastAsia="微软雅黑" w:hAnsi="微软雅黑" w:hint="eastAsia"/>
          <w:sz w:val="27"/>
          <w:szCs w:val="27"/>
        </w:rPr>
        <w:t>课题结项依据</w:t>
      </w:r>
      <w:proofErr w:type="gramEnd"/>
      <w:r w:rsidRPr="00B33482">
        <w:rPr>
          <w:rFonts w:ascii="微软雅黑" w:eastAsia="微软雅黑" w:hAnsi="微软雅黑" w:hint="eastAsia"/>
          <w:sz w:val="27"/>
          <w:szCs w:val="27"/>
        </w:rPr>
        <w:t>。</w:t>
      </w:r>
      <w:proofErr w:type="gramStart"/>
      <w:r w:rsidRPr="00B33482">
        <w:rPr>
          <w:rFonts w:ascii="微软雅黑" w:eastAsia="微软雅黑" w:hAnsi="微软雅黑" w:hint="eastAsia"/>
          <w:sz w:val="27"/>
          <w:szCs w:val="27"/>
        </w:rPr>
        <w:t>具体结项要</w:t>
      </w:r>
      <w:proofErr w:type="gramEnd"/>
      <w:r w:rsidRPr="00B33482">
        <w:rPr>
          <w:rFonts w:ascii="微软雅黑" w:eastAsia="微软雅黑" w:hAnsi="微软雅黑" w:hint="eastAsia"/>
          <w:sz w:val="27"/>
          <w:szCs w:val="27"/>
        </w:rPr>
        <w:t>求见高教学会课题管理相关规定。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Style w:val="a4"/>
          <w:rFonts w:ascii="微软雅黑" w:eastAsia="微软雅黑" w:hAnsi="微软雅黑" w:hint="eastAsia"/>
          <w:sz w:val="27"/>
          <w:szCs w:val="27"/>
        </w:rPr>
        <w:t>二、立项数量及资助标准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lastRenderedPageBreak/>
        <w:t>专项课题分为重大课题、重点课题和</w:t>
      </w:r>
      <w:proofErr w:type="gramStart"/>
      <w:r w:rsidRPr="00B33482">
        <w:rPr>
          <w:rFonts w:ascii="微软雅黑" w:eastAsia="微软雅黑" w:hAnsi="微软雅黑" w:hint="eastAsia"/>
          <w:sz w:val="27"/>
          <w:szCs w:val="27"/>
        </w:rPr>
        <w:t>一般课题</w:t>
      </w:r>
      <w:proofErr w:type="gramEnd"/>
      <w:r w:rsidRPr="00B33482">
        <w:rPr>
          <w:rFonts w:ascii="微软雅黑" w:eastAsia="微软雅黑" w:hAnsi="微软雅黑" w:hint="eastAsia"/>
          <w:sz w:val="27"/>
          <w:szCs w:val="27"/>
        </w:rPr>
        <w:t>三类，其中重大课题不超过3项，每项课题资助经费8万元；重点课题不超过10项，每项课题资助经费3万元；</w:t>
      </w:r>
      <w:proofErr w:type="gramStart"/>
      <w:r w:rsidRPr="00B33482">
        <w:rPr>
          <w:rFonts w:ascii="微软雅黑" w:eastAsia="微软雅黑" w:hAnsi="微软雅黑" w:hint="eastAsia"/>
          <w:sz w:val="27"/>
          <w:szCs w:val="27"/>
        </w:rPr>
        <w:t>一般课题</w:t>
      </w:r>
      <w:proofErr w:type="gramEnd"/>
      <w:r w:rsidRPr="00B33482">
        <w:rPr>
          <w:rFonts w:ascii="微软雅黑" w:eastAsia="微软雅黑" w:hAnsi="微软雅黑" w:hint="eastAsia"/>
          <w:sz w:val="27"/>
          <w:szCs w:val="27"/>
        </w:rPr>
        <w:t>不超过20项，每项课题资助经费1万元。同时，鼓励课题负责人所在高校给予经费配套支持。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Style w:val="a4"/>
          <w:rFonts w:ascii="微软雅黑" w:eastAsia="微软雅黑" w:hAnsi="微软雅黑" w:hint="eastAsia"/>
          <w:sz w:val="27"/>
          <w:szCs w:val="27"/>
        </w:rPr>
        <w:t>三、申报要求及时间安排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课题申报面向各省、自治区、直辖市高等教育学会高校会员单位，以及中国高等教育学会实验室管理工作分会高校会员单位。同等条件下，优先支持实验室管理工作分会会员，鼓励合作研究。重大课题由实验室管理工作分会定向组织征集工作，不作为个人申报项目。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课题负责人应具备以下条件：具有副高级及以上专业技术职务，或从事实验管理及相关工作5年以上（含）的人员，不具备副高级以上专业技术职称的，须有两名正高级专业技术职称的专家书面推荐；必须真正承担和负责课题实施；已经承担学会课题且未结题者不得申报；每位课题申请人只能申报一项课题。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课题申报以高校为单位，各申报单位须统一组织课题申报工作，统筹规划，严格把关。每个单位申报数量原则上不超过3项。课题申报书（非匿名版一式3份）须经所在单位审查合格、签署意见后，连同课题匿名版申报书（4份）、申报推荐表（1份）邮寄至实验室管理工作分会，同时将电子版发送到指定邮箱。相关表格可从中国高等教育学会网站（</w:t>
      </w:r>
      <w:hyperlink r:id="rId5" w:history="1">
        <w:r w:rsidRPr="00B33482">
          <w:rPr>
            <w:rStyle w:val="a5"/>
            <w:rFonts w:ascii="微软雅黑" w:eastAsia="微软雅黑" w:hAnsi="微软雅黑" w:hint="eastAsia"/>
            <w:color w:val="auto"/>
            <w:sz w:val="27"/>
            <w:szCs w:val="27"/>
          </w:rPr>
          <w:t>www.cahe.edu.cn</w:t>
        </w:r>
      </w:hyperlink>
      <w:r w:rsidRPr="00B33482">
        <w:rPr>
          <w:rFonts w:ascii="微软雅黑" w:eastAsia="微软雅黑" w:hAnsi="微软雅黑" w:hint="eastAsia"/>
          <w:sz w:val="27"/>
          <w:szCs w:val="27"/>
        </w:rPr>
        <w:t>）下载。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lastRenderedPageBreak/>
        <w:t>申报工作自本通知发布之日起至6月10日结束，逾期将不予受理。本年度立项课题研究期限自课题批准立项之日起，原则上要求2年内完成。课题申报不收取任何费用。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Style w:val="a4"/>
          <w:rFonts w:ascii="微软雅黑" w:eastAsia="微软雅黑" w:hAnsi="微软雅黑" w:hint="eastAsia"/>
          <w:sz w:val="27"/>
          <w:szCs w:val="27"/>
        </w:rPr>
        <w:t>四、联系方式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中国高等教育学会实验室工作分会联系人：袁艺青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电话：021-34206085，邮箱:yuanyiqing@sjtu.edu.cn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邮寄地址：上海市闵行区东川路800号上海交通大学资产管理与实验室处行政B楼517室，邮编：200240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中国高等教育学会学术与交流部联系人：周庆</w:t>
      </w:r>
    </w:p>
    <w:p w:rsidR="00093090" w:rsidRPr="00B33482" w:rsidRDefault="00093090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  <w:r w:rsidRPr="00B33482">
        <w:rPr>
          <w:rFonts w:ascii="微软雅黑" w:eastAsia="微软雅黑" w:hAnsi="微软雅黑" w:hint="eastAsia"/>
          <w:sz w:val="27"/>
          <w:szCs w:val="27"/>
        </w:rPr>
        <w:t>电话：010-82289739</w:t>
      </w:r>
    </w:p>
    <w:p w:rsidR="00B33482" w:rsidRPr="00B33482" w:rsidRDefault="00B33482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B33482" w:rsidRPr="00B33482" w:rsidRDefault="00B33482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  <w:bookmarkStart w:id="0" w:name="_GoBack"/>
      <w:bookmarkEnd w:id="0"/>
    </w:p>
    <w:p w:rsidR="00B33482" w:rsidRPr="00B33482" w:rsidRDefault="00B33482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B33482" w:rsidRPr="00B33482" w:rsidRDefault="00B33482" w:rsidP="00B33482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/>
          <w:kern w:val="0"/>
          <w:szCs w:val="21"/>
        </w:rPr>
      </w:pPr>
      <w:r w:rsidRPr="00B33482">
        <w:rPr>
          <w:rFonts w:ascii="微软雅黑" w:eastAsia="微软雅黑" w:hAnsi="微软雅黑" w:cs="宋体" w:hint="eastAsia"/>
          <w:kern w:val="0"/>
          <w:sz w:val="27"/>
          <w:szCs w:val="27"/>
        </w:rPr>
        <w:t>中国高等教育学会</w:t>
      </w:r>
    </w:p>
    <w:p w:rsidR="00B33482" w:rsidRPr="00B33482" w:rsidRDefault="00B33482" w:rsidP="00B33482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 w:hint="eastAsia"/>
          <w:kern w:val="0"/>
          <w:szCs w:val="21"/>
        </w:rPr>
      </w:pPr>
      <w:r w:rsidRPr="00B33482">
        <w:rPr>
          <w:rFonts w:ascii="微软雅黑" w:eastAsia="微软雅黑" w:hAnsi="微软雅黑" w:cs="宋体" w:hint="eastAsia"/>
          <w:kern w:val="0"/>
          <w:sz w:val="27"/>
          <w:szCs w:val="27"/>
        </w:rPr>
        <w:t>2021年4月30日</w:t>
      </w:r>
    </w:p>
    <w:p w:rsidR="00B33482" w:rsidRPr="00B33482" w:rsidRDefault="00B33482" w:rsidP="00093090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</w:p>
    <w:p w:rsidR="00970CA1" w:rsidRPr="00B33482" w:rsidRDefault="00B33482"/>
    <w:sectPr w:rsidR="00970CA1" w:rsidRPr="00B334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5C"/>
    <w:rsid w:val="00093090"/>
    <w:rsid w:val="00281F5F"/>
    <w:rsid w:val="00B33482"/>
    <w:rsid w:val="00B7045C"/>
    <w:rsid w:val="00E8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093090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uiPriority w:val="9"/>
    <w:rsid w:val="00093090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0930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3090"/>
    <w:rPr>
      <w:b/>
      <w:bCs/>
    </w:rPr>
  </w:style>
  <w:style w:type="character" w:styleId="a5">
    <w:name w:val="Hyperlink"/>
    <w:basedOn w:val="a0"/>
    <w:uiPriority w:val="99"/>
    <w:semiHidden/>
    <w:unhideWhenUsed/>
    <w:rsid w:val="000930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093090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uiPriority w:val="9"/>
    <w:rsid w:val="00093090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0930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3090"/>
    <w:rPr>
      <w:b/>
      <w:bCs/>
    </w:rPr>
  </w:style>
  <w:style w:type="character" w:styleId="a5">
    <w:name w:val="Hyperlink"/>
    <w:basedOn w:val="a0"/>
    <w:uiPriority w:val="99"/>
    <w:semiHidden/>
    <w:unhideWhenUsed/>
    <w:rsid w:val="000930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he.edu.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202</Words>
  <Characters>1156</Characters>
  <Application>Microsoft Office Word</Application>
  <DocSecurity>0</DocSecurity>
  <Lines>9</Lines>
  <Paragraphs>2</Paragraphs>
  <ScaleCrop>false</ScaleCrop>
  <Company>Microsoft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2021-05-07T07:04:00Z</dcterms:created>
  <dcterms:modified xsi:type="dcterms:W3CDTF">2021-05-07T07:42:00Z</dcterms:modified>
</cp:coreProperties>
</file>