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4480" w:firstLineChars="1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粤科函产字〔2022〕406号</w:t>
      </w:r>
    </w:p>
    <w:p>
      <w:pPr>
        <w:spacing w:line="560" w:lineRule="exact"/>
        <w:ind w:firstLine="4480" w:firstLineChars="1400"/>
        <w:rPr>
          <w:rFonts w:hint="eastAsia" w:ascii="仿宋_GB2312" w:hAnsi="仿宋_GB2312" w:eastAsia="仿宋_GB2312" w:cs="仿宋_GB2312"/>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仿宋" w:eastAsia="方正小标宋简体" w:cs="Calibri"/>
          <w:b w:val="0"/>
          <w:bCs/>
          <w:color w:val="000000"/>
          <w:kern w:val="2"/>
          <w:sz w:val="44"/>
          <w:szCs w:val="44"/>
          <w:lang w:val="en-US" w:eastAsia="zh-CN" w:bidi="ar-SA"/>
        </w:rPr>
      </w:pPr>
      <w:bookmarkStart w:id="0" w:name="_GoBack"/>
      <w:r>
        <w:rPr>
          <w:rFonts w:hint="eastAsia" w:ascii="方正小标宋简体" w:hAnsi="仿宋" w:eastAsia="方正小标宋简体" w:cs="Calibri"/>
          <w:b w:val="0"/>
          <w:bCs/>
          <w:color w:val="000000"/>
          <w:kern w:val="2"/>
          <w:sz w:val="44"/>
          <w:szCs w:val="44"/>
          <w:lang w:val="en-US" w:eastAsia="zh-CN" w:bidi="ar-SA"/>
        </w:rPr>
        <w:t>广东省科学技术厅关于组织申报2022年广东省工程技术研究中心的通知</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ascii="socialshare" w:hAnsi="socialshare" w:eastAsia="socialshare" w:cs="socialshare"/>
          <w:i w:val="0"/>
          <w:iCs w:val="0"/>
          <w:caps w:val="0"/>
          <w:color w:val="666666"/>
          <w:spacing w:val="0"/>
          <w:sz w:val="24"/>
          <w:szCs w:val="24"/>
        </w:rPr>
      </w:pPr>
      <w:r>
        <w:rPr>
          <w:rFonts w:hint="default" w:ascii="socialshare" w:hAnsi="socialshare" w:eastAsia="socialshare" w:cs="socialshare"/>
          <w:i w:val="0"/>
          <w:iCs w:val="0"/>
          <w:caps w:val="0"/>
          <w:color w:val="7BC549"/>
          <w:spacing w:val="0"/>
          <w:kern w:val="0"/>
          <w:sz w:val="24"/>
          <w:szCs w:val="24"/>
          <w:u w:val="none"/>
          <w:bdr w:val="single" w:color="7BC549" w:sz="6" w:space="0"/>
          <w:shd w:val="clear" w:fill="EDEDED"/>
          <w:lang w:val="en-US" w:eastAsia="zh-CN" w:bidi="ar"/>
        </w:rPr>
        <w:fldChar w:fldCharType="begin"/>
      </w:r>
      <w:r>
        <w:rPr>
          <w:rFonts w:hint="default" w:ascii="socialshare" w:hAnsi="socialshare" w:eastAsia="socialshare" w:cs="socialshare"/>
          <w:i w:val="0"/>
          <w:iCs w:val="0"/>
          <w:caps w:val="0"/>
          <w:color w:val="7BC549"/>
          <w:spacing w:val="0"/>
          <w:kern w:val="0"/>
          <w:sz w:val="24"/>
          <w:szCs w:val="24"/>
          <w:u w:val="none"/>
          <w:bdr w:val="single" w:color="7BC549" w:sz="6" w:space="0"/>
          <w:shd w:val="clear" w:fill="EDEDED"/>
          <w:lang w:val="en-US" w:eastAsia="zh-CN" w:bidi="ar"/>
        </w:rPr>
        <w:instrText xml:space="preserve"> HYPERLINK "javascript:;" \o "微信分享" \t "http://gdstc.gd.gov.cn/zwgk_n/tzgg/content/_self" </w:instrText>
      </w:r>
      <w:r>
        <w:rPr>
          <w:rFonts w:hint="default" w:ascii="socialshare" w:hAnsi="socialshare" w:eastAsia="socialshare" w:cs="socialshare"/>
          <w:i w:val="0"/>
          <w:iCs w:val="0"/>
          <w:caps w:val="0"/>
          <w:color w:val="7BC549"/>
          <w:spacing w:val="0"/>
          <w:kern w:val="0"/>
          <w:sz w:val="24"/>
          <w:szCs w:val="24"/>
          <w:u w:val="none"/>
          <w:bdr w:val="single" w:color="7BC549" w:sz="6" w:space="0"/>
          <w:shd w:val="clear" w:fill="EDEDED"/>
          <w:lang w:val="en-US" w:eastAsia="zh-CN" w:bidi="ar"/>
        </w:rPr>
        <w:fldChar w:fldCharType="separate"/>
      </w:r>
      <w:r>
        <w:rPr>
          <w:rFonts w:hint="default" w:ascii="socialshare" w:hAnsi="socialshare" w:eastAsia="socialshare" w:cs="socialshare"/>
          <w:i w:val="0"/>
          <w:iCs w:val="0"/>
          <w:caps w:val="0"/>
          <w:color w:val="7BC549"/>
          <w:spacing w:val="0"/>
          <w:kern w:val="0"/>
          <w:sz w:val="24"/>
          <w:szCs w:val="24"/>
          <w:u w:val="none"/>
          <w:bdr w:val="single" w:color="7BC549" w:sz="6" w:space="0"/>
          <w:shd w:val="clear" w:fill="EDEDED"/>
          <w:lang w:val="en-US" w:eastAsia="zh-CN" w:bidi="ar"/>
        </w:rPr>
        <w:fldChar w:fldCharType="end"/>
      </w:r>
      <w:r>
        <w:rPr>
          <w:rFonts w:hint="default" w:ascii="socialshare" w:hAnsi="socialshare" w:eastAsia="socialshare" w:cs="socialshare"/>
          <w:i w:val="0"/>
          <w:iCs w:val="0"/>
          <w:caps w:val="0"/>
          <w:color w:val="FF763B"/>
          <w:spacing w:val="0"/>
          <w:kern w:val="0"/>
          <w:sz w:val="24"/>
          <w:szCs w:val="24"/>
          <w:u w:val="none"/>
          <w:bdr w:val="single" w:color="FF763B" w:sz="6" w:space="0"/>
          <w:shd w:val="clear" w:fill="EDEDED"/>
          <w:lang w:val="en-US" w:eastAsia="zh-CN" w:bidi="ar"/>
        </w:rPr>
        <w:fldChar w:fldCharType="begin"/>
      </w:r>
      <w:r>
        <w:rPr>
          <w:rFonts w:hint="default" w:ascii="socialshare" w:hAnsi="socialshare" w:eastAsia="socialshare" w:cs="socialshare"/>
          <w:i w:val="0"/>
          <w:iCs w:val="0"/>
          <w:caps w:val="0"/>
          <w:color w:val="FF763B"/>
          <w:spacing w:val="0"/>
          <w:kern w:val="0"/>
          <w:sz w:val="24"/>
          <w:szCs w:val="24"/>
          <w:u w:val="none"/>
          <w:bdr w:val="single" w:color="FF763B" w:sz="6" w:space="0"/>
          <w:shd w:val="clear" w:fill="EDEDED"/>
          <w:lang w:val="en-US" w:eastAsia="zh-CN" w:bidi="ar"/>
        </w:rPr>
        <w:instrText xml:space="preserve"> HYPERLINK "https://service.weibo.com/share/share.php?url=http://gdstc.gd.gov.cn/zwgk_n/tzgg/content/post_3915434.html&amp;title=%E5%B9%BF%E4%B8%9C%E7%9C%81%E7%A7%91%E5%AD%A6%E6%8A%80%E6%9C%AF%E5%8E%85%E5%85%B3%E4%BA%8E%E7%BB%84%E7%BB%87%E7%94%B3%E6%8A%A52022%E5%B9%B4%E5%B9%BF%E4%B8%9C%E7%9C%81%E5%B7%A5%E7%A8%8B%E6%8A%80%E6%9C%AF%E7%A0%94%E7%A9%B6%E4%B8%AD%E5%BF%83%E7%9A%84%E9%80%9A%E7%9F%A5%C2%A0%C2%A0%E5%B9%BF%E4%B8%9C%E7%9C%81%E7%A7%91%E5%AD%A6%E6%8A%80%E6%9C%AF%E5%8E%85&amp;pic=http://gdstc.gd.gov.cn/gdkjnj2017/logo.png&amp;appkey=" \o "微博分享" \t "http://gdstc.gd.gov.cn/zwgk_n/tzgg/content/_blank" </w:instrText>
      </w:r>
      <w:r>
        <w:rPr>
          <w:rFonts w:hint="default" w:ascii="socialshare" w:hAnsi="socialshare" w:eastAsia="socialshare" w:cs="socialshare"/>
          <w:i w:val="0"/>
          <w:iCs w:val="0"/>
          <w:caps w:val="0"/>
          <w:color w:val="FF763B"/>
          <w:spacing w:val="0"/>
          <w:kern w:val="0"/>
          <w:sz w:val="24"/>
          <w:szCs w:val="24"/>
          <w:u w:val="none"/>
          <w:bdr w:val="single" w:color="FF763B" w:sz="6" w:space="0"/>
          <w:shd w:val="clear" w:fill="EDEDED"/>
          <w:lang w:val="en-US" w:eastAsia="zh-CN" w:bidi="ar"/>
        </w:rPr>
        <w:fldChar w:fldCharType="separate"/>
      </w:r>
      <w:r>
        <w:rPr>
          <w:rFonts w:hint="default" w:ascii="socialshare" w:hAnsi="socialshare" w:eastAsia="socialshare" w:cs="socialshare"/>
          <w:i w:val="0"/>
          <w:iCs w:val="0"/>
          <w:caps w:val="0"/>
          <w:color w:val="FF763B"/>
          <w:spacing w:val="0"/>
          <w:kern w:val="0"/>
          <w:sz w:val="24"/>
          <w:szCs w:val="24"/>
          <w:u w:val="none"/>
          <w:bdr w:val="single" w:color="FF763B" w:sz="6" w:space="0"/>
          <w:shd w:val="clear" w:fill="EDEDED"/>
          <w:lang w:val="en-US" w:eastAsia="zh-CN" w:bidi="ar"/>
        </w:rPr>
        <w:fldChar w:fldCharType="end"/>
      </w:r>
      <w:r>
        <w:rPr>
          <w:rFonts w:hint="default" w:ascii="socialshare" w:hAnsi="socialshare" w:eastAsia="socialshare" w:cs="socialshare"/>
          <w:i w:val="0"/>
          <w:iCs w:val="0"/>
          <w:caps w:val="0"/>
          <w:color w:val="56B6E7"/>
          <w:spacing w:val="0"/>
          <w:kern w:val="0"/>
          <w:sz w:val="24"/>
          <w:szCs w:val="24"/>
          <w:u w:val="none"/>
          <w:bdr w:val="single" w:color="56B6E7" w:sz="6" w:space="0"/>
          <w:shd w:val="clear" w:fill="EDEDED"/>
          <w:lang w:val="en-US" w:eastAsia="zh-CN" w:bidi="ar"/>
        </w:rPr>
        <w:fldChar w:fldCharType="begin"/>
      </w:r>
      <w:r>
        <w:rPr>
          <w:rFonts w:hint="default" w:ascii="socialshare" w:hAnsi="socialshare" w:eastAsia="socialshare" w:cs="socialshare"/>
          <w:i w:val="0"/>
          <w:iCs w:val="0"/>
          <w:caps w:val="0"/>
          <w:color w:val="56B6E7"/>
          <w:spacing w:val="0"/>
          <w:kern w:val="0"/>
          <w:sz w:val="24"/>
          <w:szCs w:val="24"/>
          <w:u w:val="none"/>
          <w:bdr w:val="single" w:color="56B6E7" w:sz="6" w:space="0"/>
          <w:shd w:val="clear" w:fill="EDEDED"/>
          <w:lang w:val="en-US" w:eastAsia="zh-CN" w:bidi="ar"/>
        </w:rPr>
        <w:instrText xml:space="preserve"> HYPERLINK "http://connect.qq.com/widget/shareqq/index.html?url=http://gdstc.gd.gov.cn/zwgk_n/tzgg/content/post_3915434.html&amp;title=%E5%B9%BF%E4%B8%9C%E7%9C%81%E7%A7%91%E5%AD%A6%E6%8A%80%E6%9C%AF%E5%8E%85%E5%85%B3%E4%BA%8E%E7%BB%84%E7%BB%87%E7%94%B3%E6%8A%A52022%E5%B9%B4%E5%B9%BF%E4%B8%9C%E7%9C%81%E5%B7%A5%E7%A8%8B%E6%8A%80%E6%9C%AF%E7%A0%94%E7%A9%B6%E4%B8%AD%E5%BF%83%E7%9A%84%E9%80%9A%E7%9F%A5%C2%A0%C2%A0%E5%B9%BF%E4%B8%9C%E7%9C%81%E7%A7%91%E5%AD%A6%E6%8A%80%E6%9C%AF%E5%8E%85&amp;source=%E5%B9%BF%E4%B8%9C%E7%9C%81%E7%A7%91%E5%AD%A6%E6%8A%80%E6%9C%AF%E5%8E%85%E5%85%B3%E4%BA%8E%E7%BB%84%E7%BB%87%E7%94%B3%E6%8A%A52022%E5%B9%B4%E5%B9%BF%E4%B8%9C%E7%9C%81%E5%B7%A5%E7%A8%8B%E6%8A%80%E6%9C%AF%E7%A0%94%E7%A9%B6%E4%B8%AD%E5%BF%83%E7%9A%84%E9%80%9A%E7%9F%A5%C2%A0%C2%A0%E5%B9%BF%E4%B8%9C%E7%9C%81%E7%A7%91%E5%AD%A6%E6%8A%80%E6%9C%AF%E5%8E%85&amp;desc=%E5%B9%BF%E4%B8%9C%E7%9C%81%E7%A7%91%E5%AD%A6%E6%8A%80%E6%9C%AF%E5%8E%85%E7%BD%91%E7%AB%99%E7%94%B1%E5%B9%BF%E4%B8%9C%E7%9C%81%E7%A7%91%E5%AD%A6%E6%8A%80%E6%9C%AF%E5%8E%85%E4%B8%BB%E5%8A%9E&amp;pics=http://gdstc.gd.gov.cn/gdkjnj2017/logo.png" \o "QQ好友分享" \t "http://gdstc.gd.gov.cn/zwgk_n/tzgg/content/_blank" </w:instrText>
      </w:r>
      <w:r>
        <w:rPr>
          <w:rFonts w:hint="default" w:ascii="socialshare" w:hAnsi="socialshare" w:eastAsia="socialshare" w:cs="socialshare"/>
          <w:i w:val="0"/>
          <w:iCs w:val="0"/>
          <w:caps w:val="0"/>
          <w:color w:val="56B6E7"/>
          <w:spacing w:val="0"/>
          <w:kern w:val="0"/>
          <w:sz w:val="24"/>
          <w:szCs w:val="24"/>
          <w:u w:val="none"/>
          <w:bdr w:val="single" w:color="56B6E7" w:sz="6" w:space="0"/>
          <w:shd w:val="clear" w:fill="EDEDED"/>
          <w:lang w:val="en-US" w:eastAsia="zh-CN" w:bidi="ar"/>
        </w:rPr>
        <w:fldChar w:fldCharType="separate"/>
      </w:r>
      <w:r>
        <w:rPr>
          <w:rFonts w:hint="default" w:ascii="socialshare" w:hAnsi="socialshare" w:eastAsia="socialshare" w:cs="socialshare"/>
          <w:i w:val="0"/>
          <w:iCs w:val="0"/>
          <w:caps w:val="0"/>
          <w:color w:val="56B6E7"/>
          <w:spacing w:val="0"/>
          <w:kern w:val="0"/>
          <w:sz w:val="24"/>
          <w:szCs w:val="24"/>
          <w:u w:val="none"/>
          <w:bdr w:val="single" w:color="56B6E7" w:sz="6" w:space="0"/>
          <w:shd w:val="clear" w:fill="EDEDED"/>
          <w:lang w:val="en-US" w:eastAsia="zh-CN" w:bidi="ar"/>
        </w:rPr>
        <w:fldChar w:fldCharType="end"/>
      </w:r>
      <w:r>
        <w:rPr>
          <w:rFonts w:hint="default" w:ascii="socialshare" w:hAnsi="socialshare" w:eastAsia="socialshare" w:cs="socialshare"/>
          <w:i w:val="0"/>
          <w:iCs w:val="0"/>
          <w:caps w:val="0"/>
          <w:color w:val="FDBE3D"/>
          <w:spacing w:val="0"/>
          <w:kern w:val="0"/>
          <w:sz w:val="24"/>
          <w:szCs w:val="24"/>
          <w:u w:val="none"/>
          <w:bdr w:val="single" w:color="FDBE3D" w:sz="6" w:space="0"/>
          <w:shd w:val="clear" w:fill="EDEDED"/>
          <w:lang w:val="en-US" w:eastAsia="zh-CN" w:bidi="ar"/>
        </w:rPr>
        <w:fldChar w:fldCharType="begin"/>
      </w:r>
      <w:r>
        <w:rPr>
          <w:rFonts w:hint="default" w:ascii="socialshare" w:hAnsi="socialshare" w:eastAsia="socialshare" w:cs="socialshare"/>
          <w:i w:val="0"/>
          <w:iCs w:val="0"/>
          <w:caps w:val="0"/>
          <w:color w:val="FDBE3D"/>
          <w:spacing w:val="0"/>
          <w:kern w:val="0"/>
          <w:sz w:val="24"/>
          <w:szCs w:val="24"/>
          <w:u w:val="none"/>
          <w:bdr w:val="single" w:color="FDBE3D" w:sz="6" w:space="0"/>
          <w:shd w:val="clear" w:fill="EDEDED"/>
          <w:lang w:val="en-US" w:eastAsia="zh-CN" w:bidi="ar"/>
        </w:rPr>
        <w:instrText xml:space="preserve"> HYPERLINK "http://sns.qzone.qq.com/cgi-bin/qzshare/cgi_qzshare_onekey?url=http://gdstc.gd.gov.cn/zwgk_n/tzgg/content/post_3915434.html&amp;title=%E5%B9%BF%E4%B8%9C%E7%9C%81%E7%A7%91%E5%AD%A6%E6%8A%80%E6%9C%AF%E5%8E%85%E5%85%B3%E4%BA%8E%E7%BB%84%E7%BB%87%E7%94%B3%E6%8A%A52022%E5%B9%B4%E5%B9%BF%E4%B8%9C%E7%9C%81%E5%B7%A5%E7%A8%8B%E6%8A%80%E6%9C%AF%E7%A0%94%E7%A9%B6%E4%B8%AD%E5%BF%83%E7%9A%84%E9%80%9A%E7%9F%A5%C2%A0%C2%A0%E5%B9%BF%E4%B8%9C%E7%9C%81%E7%A7%91%E5%AD%A6%E6%8A%80%E6%9C%AF%E5%8E%85&amp;desc=%E5%B9%BF%E4%B8%9C%E7%9C%81%E7%A7%91%E5%AD%A6%E6%8A%80%E6%9C%AF%E5%8E%85%E7%BD%91%E7%AB%99%E7%94%B1%E5%B9%BF%E4%B8%9C%E7%9C%81%E7%A7%91%E5%AD%A6%E6%8A%80%E6%9C%AF%E5%8E%85%E4%B8%BB%E5%8A%9E&amp;summary=%E5%B9%BF%E4%B8%9C%E7%9C%81%E7%A7%91%E5%AD%A6%E6%8A%80%E6%9C%AF%E5%8E%85%E7%BD%91%E7%AB%99%E7%94%B1%E5%B9%BF%E4%B8%9C%E7%9C%81%E7%A7%91%E5%AD%A6%E6%8A%80%E6%9C%AF%E5%8E%85%E4%B8%BB%E5%8A%9E&amp;site=%E5%B9%BF%E4%B8%9C%E7%9C%81%E7%A7%91%E5%AD%A6%E6%8A%80%E6%9C%AF%E5%8E%85%E5%85%B3%E4%BA%8E%E7%BB%84%E7%BB%87%E7%94%B3%E6%8A%A52022%E5%B9%B4%E5%B9%BF%E4%B8%9C%E7%9C%81%E5%B7%A5%E7%A8%8B%E6%8A%80%E6%9C%AF%E7%A0%94%E7%A9%B6%E4%B8%AD%E5%BF%83%E7%9A%84%E9%80%9A%E7%9F%A5%C2%A0%C2%A0%E5%B9%BF%E4%B8%9C%E7%9C%81%E7%A7%91%E5%AD%A6%E6%8A%80%E6%9C%AF%E5%8E%85&amp;pics=http://gdstc.gd.gov.cn/gdkjnj2017/logo.png" \o "QQ空间分享" \t "http://gdstc.gd.gov.cn/zwgk_n/tzgg/content/_blank" </w:instrText>
      </w:r>
      <w:r>
        <w:rPr>
          <w:rFonts w:hint="default" w:ascii="socialshare" w:hAnsi="socialshare" w:eastAsia="socialshare" w:cs="socialshare"/>
          <w:i w:val="0"/>
          <w:iCs w:val="0"/>
          <w:caps w:val="0"/>
          <w:color w:val="FDBE3D"/>
          <w:spacing w:val="0"/>
          <w:kern w:val="0"/>
          <w:sz w:val="24"/>
          <w:szCs w:val="24"/>
          <w:u w:val="none"/>
          <w:bdr w:val="single" w:color="FDBE3D" w:sz="6" w:space="0"/>
          <w:shd w:val="clear" w:fill="EDEDED"/>
          <w:lang w:val="en-US" w:eastAsia="zh-CN" w:bidi="ar"/>
        </w:rPr>
        <w:fldChar w:fldCharType="separate"/>
      </w:r>
      <w:r>
        <w:rPr>
          <w:rFonts w:hint="default" w:ascii="socialshare" w:hAnsi="socialshare" w:eastAsia="socialshare" w:cs="socialshare"/>
          <w:i w:val="0"/>
          <w:iCs w:val="0"/>
          <w:caps w:val="0"/>
          <w:color w:val="FDBE3D"/>
          <w:spacing w:val="0"/>
          <w:kern w:val="0"/>
          <w:sz w:val="24"/>
          <w:szCs w:val="24"/>
          <w:u w:val="none"/>
          <w:bdr w:val="single" w:color="FDBE3D" w:sz="6" w:space="0"/>
          <w:shd w:val="clear" w:fill="EDEDED"/>
          <w:lang w:val="en-US" w:eastAsia="zh-CN" w:bidi="ar"/>
        </w:rPr>
        <w:fldChar w:fldCharType="end"/>
      </w:r>
    </w:p>
    <w:p>
      <w:pPr>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各地级以上市科技局（委），各有关单位：</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贯彻落实习近平总书记关于强化企业创新主体地位的系列重要讲话精神，持续实施创新驱动发展战略，加强企业研发机构建设，促进科技成果转化，有效支撑“双十”产业集群发展，现开展2022年广东省工程技术研究中心（以下简称“工程中心”）认定工作。现将有关事项通知如下：</w:t>
      </w:r>
    </w:p>
    <w:p>
      <w:pPr>
        <w:spacing w:line="560" w:lineRule="exact"/>
        <w:ind w:left="63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一、建设要求</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程中心是建立以企业为主体、市场为导向、产学研用深度融合的技术创新体系的重要载体，是推进企业研发机构建设，提高自主研发能力的重要抓手。工程中心建设要求围绕产业发展的重要需求，搭建技术创新平台，突破制约产业发展的关键共性技术，培育行业领军企业，培养创新领军人才，为推进粤港澳大湾区国际科技创新中心和科技强省建设提供有力支撑。</w:t>
      </w:r>
    </w:p>
    <w:p>
      <w:pPr>
        <w:spacing w:line="560" w:lineRule="exact"/>
        <w:ind w:left="63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二、面向对象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（一）申报单位。</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广东省内注册登记、具有独立法人资格的企业、科研院所和高等院校。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（二）申报数量。</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1.企业、科研院所只能申报1个工程中心，已建有工程中心的单位原则上不再受理申报。</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高等院校在未建有工程中心的领域类可优选申报1个，重点支持我省“双十”产业集群发展需要的专业类申报。有主动撤销或合并工程中心的高等院校，每校可在紧密对接我省“双十”产业集群的专业领域多申报1个。</w:t>
      </w:r>
    </w:p>
    <w:p>
      <w:pPr>
        <w:spacing w:line="560" w:lineRule="exact"/>
        <w:ind w:left="63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三、申报条件</w:t>
      </w:r>
    </w:p>
    <w:p>
      <w:pPr>
        <w:spacing w:line="560"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（一）单位规模。</w:t>
      </w:r>
      <w:r>
        <w:rPr>
          <w:rFonts w:hint="eastAsia" w:ascii="仿宋_GB2312" w:hAnsi="仿宋_GB2312" w:eastAsia="仿宋_GB2312" w:cs="仿宋_GB2312"/>
          <w:sz w:val="32"/>
          <w:szCs w:val="32"/>
          <w:lang w:val="en-US" w:eastAsia="zh-CN"/>
        </w:rPr>
        <w:t>依托单位在行业、领域具有较强科技创新能力。企业单位上一年度主营业收入在5000万元以上，上一年度研发经费不少于150万元且不低于主营业务收入的3%（研发经费超过3000万元的，不受该比例限制）；高等院校申报须依托省“冲补强”重点学科或品牌专业及高水平专业群，且近3年在该领域的研发经费总额不少于3000万元；科研院所单位近3年在该领域的研发经费总额不少于3000万元。</w:t>
      </w:r>
    </w:p>
    <w:p>
      <w:pPr>
        <w:spacing w:line="560"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（二）科研条件。</w:t>
      </w:r>
      <w:r>
        <w:rPr>
          <w:rFonts w:hint="eastAsia" w:ascii="仿宋_GB2312" w:hAnsi="仿宋_GB2312" w:eastAsia="仿宋_GB2312" w:cs="仿宋_GB2312"/>
          <w:sz w:val="32"/>
          <w:szCs w:val="32"/>
          <w:lang w:val="en-US" w:eastAsia="zh-CN"/>
        </w:rPr>
        <w:t>依托单位具有较好的科研基础条件，具备进行工程化研发、设计和试验的综合能力，有必要的场地和实验、检测、分析的研发设备（不含生产设备），研发设备原值不低于300万元。拥有高水平的技术带头人和工程技术队伍，珠三角地区申报单位专职科研人员不少于20人；粤东西北地区申报单位不低于10人。其中，具有本科（含）以上学历或中级（含）以上职称的人员不低于专职科研总人数的50%。</w:t>
      </w:r>
    </w:p>
    <w:p>
      <w:pPr>
        <w:spacing w:line="560"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（三）科研成果。</w:t>
      </w:r>
      <w:r>
        <w:rPr>
          <w:rFonts w:hint="eastAsia" w:ascii="仿宋_GB2312" w:hAnsi="仿宋_GB2312" w:eastAsia="仿宋_GB2312" w:cs="仿宋_GB2312"/>
          <w:sz w:val="32"/>
          <w:szCs w:val="32"/>
          <w:lang w:val="en-US" w:eastAsia="zh-CN"/>
        </w:rPr>
        <w:t>依托单位在本领域开展关键共性技术研究，具有较高的成果产出和转化水平，拥有5项以上自主知识产权。其中高校和科研院所单位近3年牵头或参与承担过本领域省级及以上科研项目，且与企业开展产学研合作形成的标志性成果不少于3项。</w:t>
      </w:r>
    </w:p>
    <w:p>
      <w:pPr>
        <w:spacing w:line="560"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（四）管理机制。</w:t>
      </w:r>
      <w:r>
        <w:rPr>
          <w:rFonts w:hint="eastAsia" w:ascii="仿宋_GB2312" w:hAnsi="仿宋_GB2312" w:eastAsia="仿宋_GB2312" w:cs="仿宋_GB2312"/>
          <w:sz w:val="32"/>
          <w:szCs w:val="32"/>
          <w:lang w:val="en-US" w:eastAsia="zh-CN"/>
        </w:rPr>
        <w:t>申报单位原则上已建有市（区）级科研平台，具有完善的管理架构和运行管理机制，有健全的研发体系和人才激励、知识产权管理等制度。</w:t>
      </w:r>
    </w:p>
    <w:p>
      <w:pPr>
        <w:spacing w:line="560"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（五）鼓励有较强创新实力的新经济企业建设工程中心。</w:t>
      </w:r>
      <w:r>
        <w:rPr>
          <w:rFonts w:hint="eastAsia" w:ascii="仿宋_GB2312" w:hAnsi="仿宋_GB2312" w:eastAsia="仿宋_GB2312" w:cs="仿宋_GB2312"/>
          <w:sz w:val="32"/>
          <w:szCs w:val="32"/>
          <w:lang w:val="en-US" w:eastAsia="zh-CN"/>
        </w:rPr>
        <w:t>对于拥有核心技术、创新能力强、增长潜力大（近3年获得过省级及以上科技项目、奖励或人才团队）的新经济企业，如果获得股权融资500万以上或上一年度研发经费投入高于500万元的，可不受申报条件（一）、（二）限制。</w:t>
      </w:r>
    </w:p>
    <w:p>
      <w:pPr>
        <w:spacing w:line="560"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（六）对粤东西北地区给予倾斜支持。</w:t>
      </w:r>
      <w:r>
        <w:rPr>
          <w:rFonts w:hint="eastAsia" w:ascii="仿宋_GB2312" w:hAnsi="仿宋_GB2312" w:eastAsia="仿宋_GB2312" w:cs="仿宋_GB2312"/>
          <w:sz w:val="32"/>
          <w:szCs w:val="32"/>
          <w:lang w:val="en-US" w:eastAsia="zh-CN"/>
        </w:rPr>
        <w:t>鼓励粤东西北地区企业与高校院所联合共建工程中心，共建单位在该领域的实验设备和研发人员可纳入条件（二）核算（惠州市的惠东县、博罗县、龙门县，江门市的台山市、开平市、恩平市，肇庆市的高要区、四会市、广宁县、德庆县、封开县、怀集县可参照粤东西北地区的条件申报）。</w:t>
      </w:r>
    </w:p>
    <w:p>
      <w:pPr>
        <w:spacing w:line="560" w:lineRule="exact"/>
        <w:ind w:left="63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四、申报程序</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符合条件的单位通过“广东省科技业务管理阳光政务平台（http://pro.gdstc.gd.gov.cn）”申报。经专家评审后，择优认定。</w:t>
      </w:r>
    </w:p>
    <w:p>
      <w:pPr>
        <w:spacing w:line="560"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（一）网上注册登记。</w:t>
      </w:r>
      <w:r>
        <w:rPr>
          <w:rFonts w:hint="eastAsia" w:ascii="仿宋_GB2312" w:hAnsi="仿宋_GB2312" w:eastAsia="仿宋_GB2312" w:cs="仿宋_GB2312"/>
          <w:sz w:val="32"/>
          <w:szCs w:val="32"/>
          <w:lang w:val="en-US" w:eastAsia="zh-CN"/>
        </w:rPr>
        <w:t>首次申报的单位可通过广东省科技业务管理阳光政务平台或省网上办事大厅注册，获得单位用户名和密码，同时获得为本单位项目负责人、财务管理员开设用户帐号的权限。项目负责人从单位科研管理人员处获得用户名和密码，填写个人信息后进行申报。已注册的单位继续使用原有帐号进行申报和管理。</w:t>
      </w:r>
    </w:p>
    <w:p>
      <w:pPr>
        <w:spacing w:line="560"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（二）申报流程。</w:t>
      </w:r>
      <w:r>
        <w:rPr>
          <w:rFonts w:hint="eastAsia" w:ascii="仿宋_GB2312" w:hAnsi="仿宋_GB2312" w:eastAsia="仿宋_GB2312" w:cs="仿宋_GB2312"/>
          <w:sz w:val="32"/>
          <w:szCs w:val="32"/>
          <w:lang w:val="en-US" w:eastAsia="zh-CN"/>
        </w:rPr>
        <w:t>各项目负责人注册后通过广东省科技业务管理阳光政务平台填写申报信息，并按照系统要求分类上传相关附件材料后提交申请书，经单位财务管理人员、单位负责人和业务主管部门审核推荐后完成系统申报。</w:t>
      </w:r>
    </w:p>
    <w:p>
      <w:pPr>
        <w:spacing w:line="560" w:lineRule="exact"/>
        <w:ind w:firstLine="643" w:firstLineChars="200"/>
        <w:rPr>
          <w:rFonts w:hint="eastAsia" w:ascii="微软雅黑" w:hAnsi="微软雅黑" w:eastAsia="微软雅黑" w:cs="微软雅黑"/>
        </w:rPr>
      </w:pPr>
      <w:r>
        <w:rPr>
          <w:rFonts w:hint="eastAsia" w:ascii="仿宋_GB2312" w:hAnsi="仿宋_GB2312" w:eastAsia="仿宋_GB2312" w:cs="仿宋_GB2312"/>
          <w:b/>
          <w:bCs/>
          <w:sz w:val="32"/>
          <w:szCs w:val="32"/>
          <w:lang w:val="en-US" w:eastAsia="zh-CN"/>
        </w:rPr>
        <w:t>（三）审核推荐。</w:t>
      </w:r>
      <w:r>
        <w:rPr>
          <w:rFonts w:hint="eastAsia" w:ascii="仿宋_GB2312" w:hAnsi="仿宋_GB2312" w:eastAsia="仿宋_GB2312" w:cs="仿宋_GB2312"/>
          <w:sz w:val="32"/>
          <w:szCs w:val="32"/>
          <w:lang w:val="en-US" w:eastAsia="zh-CN"/>
        </w:rPr>
        <w:t>各级主管部门在省科技业务管理阳光政务平台对申请材料进行审核，择优推荐。</w:t>
      </w:r>
    </w:p>
    <w:p>
      <w:pPr>
        <w:spacing w:line="560" w:lineRule="exact"/>
        <w:ind w:left="63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五、有关要求</w:t>
      </w:r>
    </w:p>
    <w:p>
      <w:pPr>
        <w:spacing w:line="560"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（一）强化申报单位责任。</w:t>
      </w:r>
      <w:r>
        <w:rPr>
          <w:rFonts w:hint="eastAsia" w:ascii="仿宋_GB2312" w:hAnsi="仿宋_GB2312" w:eastAsia="仿宋_GB2312" w:cs="仿宋_GB2312"/>
          <w:sz w:val="32"/>
          <w:szCs w:val="32"/>
          <w:lang w:val="en-US" w:eastAsia="zh-CN"/>
        </w:rPr>
        <w:t>科技管理部门未委托任何中介机构代理申报事项，申报单位应自主申报。申报单位对申报材料的真实性和合法性负责，并提供真实性承诺函。存在弄虚作假行为的单位，一经发现并查实，将取消其申报资格并列入科研诚信不良信用记录。</w:t>
      </w:r>
    </w:p>
    <w:p>
      <w:pPr>
        <w:spacing w:line="560"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（二）强化地市服务意识。</w:t>
      </w:r>
      <w:r>
        <w:rPr>
          <w:rFonts w:hint="eastAsia" w:ascii="仿宋_GB2312" w:hAnsi="仿宋_GB2312" w:eastAsia="仿宋_GB2312" w:cs="仿宋_GB2312"/>
          <w:sz w:val="32"/>
          <w:szCs w:val="32"/>
          <w:lang w:val="en-US" w:eastAsia="zh-CN"/>
        </w:rPr>
        <w:t>各地市科技管理部门要加强工程中心相关政策的宣传解读和申报指导，加强对申报材料的审核把关，提高申报质量，确保上报材料符合通知要求。</w:t>
      </w:r>
    </w:p>
    <w:p>
      <w:pPr>
        <w:spacing w:line="560" w:lineRule="exact"/>
        <w:ind w:left="63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六、申报时间</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申报截止时间为2022年5月31日17:00；各推荐单位网上审核推荐截止时间为2022年6月15日17:00。</w:t>
      </w:r>
    </w:p>
    <w:p>
      <w:pPr>
        <w:spacing w:line="560" w:lineRule="exact"/>
        <w:ind w:left="63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七、联系方式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（一）工程中心业务咨询。</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省科技基础条件平台中心：肖乐章、蔡建新 020-83163264 / 83163460</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省科技厅：田文颖、万紫骞  020-83163268 / 83163270</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网上咨询知识库：http://www.gdetrc.net</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电子邮箱：skjt_gcjszx＠gd.gov.cn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（二）信息系统操作咨询。</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阳光政务平台技术咨询电话：020-83163338</w:t>
      </w:r>
    </w:p>
    <w:p>
      <w:pPr>
        <w:spacing w:line="560" w:lineRule="exact"/>
        <w:ind w:firstLine="640" w:firstLineChars="200"/>
        <w:rPr>
          <w:rFonts w:hint="eastAsia" w:ascii="仿宋_GB2312" w:hAnsi="仿宋_GB2312" w:eastAsia="仿宋_GB2312" w:cs="仿宋_GB2312"/>
          <w:sz w:val="32"/>
          <w:szCs w:val="32"/>
          <w:lang w:val="en-US" w:eastAsia="zh-CN"/>
        </w:rPr>
      </w:pPr>
    </w:p>
    <w:p>
      <w:pPr>
        <w:spacing w:line="560" w:lineRule="exact"/>
        <w:ind w:firstLine="640" w:firstLineChars="200"/>
        <w:rPr>
          <w:rFonts w:hint="eastAsia" w:ascii="仿宋_GB2312" w:hAnsi="仿宋_GB2312" w:eastAsia="仿宋_GB2312" w:cs="仿宋_GB2312"/>
          <w:sz w:val="32"/>
          <w:szCs w:val="32"/>
          <w:lang w:val="en-US" w:eastAsia="zh-CN"/>
        </w:rPr>
      </w:pPr>
    </w:p>
    <w:p>
      <w:pPr>
        <w:spacing w:line="560" w:lineRule="exact"/>
        <w:ind w:firstLine="640" w:firstLineChars="200"/>
        <w:rPr>
          <w:rFonts w:hint="eastAsia" w:ascii="仿宋_GB2312" w:hAnsi="仿宋_GB2312" w:eastAsia="仿宋_GB2312" w:cs="仿宋_GB2312"/>
          <w:sz w:val="32"/>
          <w:szCs w:val="32"/>
          <w:lang w:val="en-US" w:eastAsia="zh-CN"/>
        </w:rPr>
      </w:pPr>
    </w:p>
    <w:p>
      <w:pPr>
        <w:spacing w:line="560" w:lineRule="exact"/>
        <w:ind w:right="840" w:rightChars="4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省科技厅</w:t>
      </w:r>
    </w:p>
    <w:p>
      <w:pPr>
        <w:spacing w:line="560" w:lineRule="exact"/>
        <w:ind w:right="840" w:rightChars="400"/>
        <w:jc w:val="right"/>
        <w:rPr>
          <w:rFonts w:hint="eastAsia" w:ascii="微软雅黑" w:hAnsi="微软雅黑" w:eastAsia="微软雅黑" w:cs="微软雅黑"/>
        </w:rPr>
      </w:pPr>
      <w:r>
        <w:rPr>
          <w:rFonts w:hint="eastAsia" w:ascii="仿宋_GB2312" w:hAnsi="仿宋_GB2312" w:eastAsia="仿宋_GB2312" w:cs="仿宋_GB2312"/>
          <w:sz w:val="32"/>
          <w:szCs w:val="32"/>
        </w:rPr>
        <w:t>2022年4月20日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ocialshar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F72F6D"/>
    <w:rsid w:val="03F72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2022-04-21T08:42:00Z</dcterms:created>
  <dc:creator>一口吃掉小橘子</dc:creator>
  <cp:lastModifiedBy>一口吃掉小橘子</cp:lastModifiedBy>
  <dcterms:modified xsi:type="dcterms:W3CDTF">2022-04-21T08:51:29Z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C74168FBD637496CBE52432C4D0989FD</vt:lpwstr>
  </property>
</Properties>
</file>